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2" w:type="dxa"/>
        <w:tblInd w:w="-702" w:type="dxa"/>
        <w:tblLook w:val="04A0" w:firstRow="1" w:lastRow="0" w:firstColumn="1" w:lastColumn="0" w:noHBand="0" w:noVBand="1"/>
      </w:tblPr>
      <w:tblGrid>
        <w:gridCol w:w="4779"/>
        <w:gridCol w:w="5103"/>
      </w:tblGrid>
      <w:tr w:rsidR="00E373B9" w:rsidRPr="00F64B44" w14:paraId="758DDD6E" w14:textId="77777777" w:rsidTr="00A030C6">
        <w:tc>
          <w:tcPr>
            <w:tcW w:w="4779" w:type="dxa"/>
          </w:tcPr>
          <w:p w14:paraId="7D06265C" w14:textId="77777777" w:rsidR="00E373B9" w:rsidRPr="00E373B9" w:rsidRDefault="00E373B9" w:rsidP="00A030C6">
            <w:pPr>
              <w:spacing w:after="0" w:line="240" w:lineRule="auto"/>
              <w:jc w:val="center"/>
              <w:rPr>
                <w:rFonts w:ascii="Times New Roman" w:hAnsi="Times New Roman"/>
              </w:rPr>
            </w:pPr>
            <w:r w:rsidRPr="00E373B9">
              <w:rPr>
                <w:rFonts w:ascii="Times New Roman" w:hAnsi="Times New Roman"/>
              </w:rPr>
              <w:t>HỌC VIỆN CHÍNH SÁCH VÀ PHÁT TRIỂN</w:t>
            </w:r>
          </w:p>
          <w:p w14:paraId="6FFAA3D6" w14:textId="77777777" w:rsidR="00E373B9" w:rsidRPr="00E373B9" w:rsidRDefault="00E373B9" w:rsidP="00A030C6">
            <w:pPr>
              <w:spacing w:after="0" w:line="240" w:lineRule="auto"/>
              <w:jc w:val="center"/>
              <w:rPr>
                <w:rFonts w:ascii="Times New Roman" w:hAnsi="Times New Roman"/>
                <w:b/>
                <w:sz w:val="24"/>
                <w:szCs w:val="24"/>
                <w:lang w:val="vi-VN"/>
              </w:rPr>
            </w:pPr>
            <w:r w:rsidRPr="00F64B44">
              <w:rPr>
                <w:rFonts w:ascii="Times New Roman" w:hAnsi="Times New Roman"/>
                <w:b/>
                <w:sz w:val="24"/>
                <w:szCs w:val="24"/>
              </w:rPr>
              <w:t xml:space="preserve">KHOA </w:t>
            </w:r>
            <w:r>
              <w:rPr>
                <w:rFonts w:ascii="Times New Roman" w:hAnsi="Times New Roman"/>
                <w:b/>
                <w:sz w:val="24"/>
                <w:szCs w:val="24"/>
                <w:lang w:val="vi-VN"/>
              </w:rPr>
              <w:t>KINH TẾ</w:t>
            </w:r>
          </w:p>
          <w:p w14:paraId="7D6C31DD" w14:textId="77777777" w:rsidR="00E373B9" w:rsidRPr="00F64B44" w:rsidRDefault="00E373B9" w:rsidP="00A030C6">
            <w:pPr>
              <w:spacing w:after="0" w:line="240" w:lineRule="auto"/>
              <w:jc w:val="center"/>
              <w:rPr>
                <w:rFonts w:ascii="Times New Roman" w:hAnsi="Times New Roman"/>
                <w:sz w:val="24"/>
                <w:szCs w:val="24"/>
              </w:rPr>
            </w:pPr>
            <w:r w:rsidRPr="00F64B44">
              <w:rPr>
                <w:rFonts w:ascii="Times New Roman" w:hAnsi="Times New Roman"/>
                <w:sz w:val="24"/>
                <w:szCs w:val="24"/>
              </w:rPr>
              <w:t>-------------------</w:t>
            </w:r>
          </w:p>
          <w:p w14:paraId="3AC1E57E" w14:textId="77777777" w:rsidR="00E373B9" w:rsidRPr="00F64B44" w:rsidRDefault="00E373B9" w:rsidP="00A030C6">
            <w:pPr>
              <w:spacing w:after="0" w:line="240" w:lineRule="auto"/>
              <w:rPr>
                <w:rFonts w:ascii="Times New Roman" w:hAnsi="Times New Roman"/>
                <w:sz w:val="24"/>
                <w:szCs w:val="24"/>
              </w:rPr>
            </w:pPr>
          </w:p>
        </w:tc>
        <w:tc>
          <w:tcPr>
            <w:tcW w:w="5103" w:type="dxa"/>
          </w:tcPr>
          <w:p w14:paraId="3B8DF681" w14:textId="77777777" w:rsidR="00E373B9" w:rsidRPr="00E373B9" w:rsidRDefault="00E373B9" w:rsidP="00A030C6">
            <w:pPr>
              <w:spacing w:after="0" w:line="240" w:lineRule="auto"/>
              <w:jc w:val="center"/>
              <w:rPr>
                <w:rFonts w:ascii="Times New Roman" w:hAnsi="Times New Roman"/>
                <w:b/>
              </w:rPr>
            </w:pPr>
            <w:r w:rsidRPr="00E373B9">
              <w:rPr>
                <w:rFonts w:ascii="Times New Roman" w:hAnsi="Times New Roman"/>
                <w:b/>
              </w:rPr>
              <w:t>CỘNG HÒA XÃ HỘI CHỦ NGHĨA VIỆT NAM</w:t>
            </w:r>
          </w:p>
          <w:p w14:paraId="503683A3" w14:textId="77777777" w:rsidR="00E373B9" w:rsidRPr="00F64B44" w:rsidRDefault="00E373B9" w:rsidP="00A030C6">
            <w:pPr>
              <w:spacing w:after="0" w:line="240" w:lineRule="auto"/>
              <w:jc w:val="center"/>
              <w:rPr>
                <w:rFonts w:ascii="Times New Roman" w:hAnsi="Times New Roman"/>
                <w:b/>
                <w:sz w:val="24"/>
                <w:szCs w:val="24"/>
              </w:rPr>
            </w:pPr>
            <w:r w:rsidRPr="00F64B44">
              <w:rPr>
                <w:rFonts w:ascii="Times New Roman" w:hAnsi="Times New Roman"/>
                <w:b/>
                <w:sz w:val="24"/>
                <w:szCs w:val="24"/>
              </w:rPr>
              <w:t>Độc lập – Tự do – Hạnh phúc</w:t>
            </w:r>
          </w:p>
          <w:p w14:paraId="5664D6B6" w14:textId="77777777" w:rsidR="00E373B9" w:rsidRPr="00F64B44" w:rsidRDefault="00E373B9" w:rsidP="00A030C6">
            <w:pPr>
              <w:spacing w:after="0" w:line="240" w:lineRule="auto"/>
              <w:jc w:val="center"/>
              <w:rPr>
                <w:rFonts w:ascii="Times New Roman" w:hAnsi="Times New Roman"/>
                <w:sz w:val="24"/>
                <w:szCs w:val="24"/>
              </w:rPr>
            </w:pPr>
            <w:r w:rsidRPr="00F64B44">
              <w:rPr>
                <w:rFonts w:ascii="Times New Roman" w:hAnsi="Times New Roman"/>
                <w:sz w:val="24"/>
                <w:szCs w:val="24"/>
              </w:rPr>
              <w:t>-----------------------------------</w:t>
            </w:r>
          </w:p>
        </w:tc>
      </w:tr>
    </w:tbl>
    <w:p w14:paraId="5E74B294" w14:textId="77777777" w:rsidR="00E373B9" w:rsidRPr="00F64B44" w:rsidRDefault="00E373B9" w:rsidP="00E373B9">
      <w:pPr>
        <w:spacing w:after="0" w:line="360" w:lineRule="auto"/>
        <w:jc w:val="center"/>
        <w:rPr>
          <w:rFonts w:ascii="Times New Roman" w:eastAsia="Times New Roman" w:hAnsi="Times New Roman"/>
          <w:b/>
          <w:bCs/>
          <w:sz w:val="26"/>
          <w:szCs w:val="26"/>
        </w:rPr>
      </w:pPr>
    </w:p>
    <w:p w14:paraId="3DF3CE14" w14:textId="77777777" w:rsidR="00E373B9" w:rsidRPr="00F64B44" w:rsidRDefault="00E373B9" w:rsidP="00E373B9">
      <w:pPr>
        <w:spacing w:after="0" w:line="360" w:lineRule="auto"/>
        <w:jc w:val="center"/>
        <w:rPr>
          <w:rFonts w:ascii="Times New Roman" w:eastAsia="Times New Roman" w:hAnsi="Times New Roman"/>
          <w:b/>
          <w:bCs/>
          <w:sz w:val="32"/>
          <w:szCs w:val="32"/>
        </w:rPr>
      </w:pPr>
      <w:r w:rsidRPr="00F64B44">
        <w:rPr>
          <w:rFonts w:ascii="Times New Roman" w:eastAsia="Times New Roman" w:hAnsi="Times New Roman"/>
          <w:b/>
          <w:bCs/>
          <w:sz w:val="32"/>
          <w:szCs w:val="32"/>
        </w:rPr>
        <w:t>ĐỀ CƯƠNG CHI TIẾT HỌC PHẦN</w:t>
      </w:r>
    </w:p>
    <w:p w14:paraId="4D35A7D6" w14:textId="77777777" w:rsidR="00E373B9" w:rsidRPr="00F64B44" w:rsidRDefault="00E373B9" w:rsidP="00E373B9">
      <w:pPr>
        <w:spacing w:after="0" w:line="348" w:lineRule="auto"/>
        <w:rPr>
          <w:rFonts w:ascii="Times New Roman" w:eastAsia="Times New Roman" w:hAnsi="Times New Roman"/>
          <w:sz w:val="26"/>
          <w:szCs w:val="26"/>
        </w:rPr>
      </w:pPr>
      <w:r w:rsidRPr="00F64B44">
        <w:rPr>
          <w:rFonts w:ascii="Times New Roman" w:eastAsia="Times New Roman" w:hAnsi="Times New Roman"/>
          <w:sz w:val="26"/>
          <w:szCs w:val="26"/>
        </w:rPr>
        <w:t xml:space="preserve">TRÌNH ĐỘ ĐÀO TẠO: </w:t>
      </w:r>
      <w:r w:rsidRPr="00F64B44">
        <w:rPr>
          <w:rFonts w:ascii="Times New Roman" w:eastAsia="Times New Roman" w:hAnsi="Times New Roman"/>
          <w:b/>
          <w:sz w:val="26"/>
          <w:szCs w:val="26"/>
        </w:rPr>
        <w:t>ĐẠI HỌC</w:t>
      </w:r>
      <w:r w:rsidRPr="00F64B44">
        <w:rPr>
          <w:rFonts w:ascii="Times New Roman" w:eastAsia="Times New Roman" w:hAnsi="Times New Roman"/>
          <w:sz w:val="26"/>
          <w:szCs w:val="26"/>
        </w:rPr>
        <w:tab/>
        <w:t xml:space="preserve">LOẠI HÌNH ĐÀO TẠO: </w:t>
      </w:r>
      <w:r w:rsidRPr="00F64B44">
        <w:rPr>
          <w:rFonts w:ascii="Times New Roman" w:eastAsia="Times New Roman" w:hAnsi="Times New Roman"/>
          <w:b/>
          <w:sz w:val="26"/>
          <w:szCs w:val="26"/>
        </w:rPr>
        <w:t>CHÍNH QUY</w:t>
      </w:r>
    </w:p>
    <w:p w14:paraId="1E749D07" w14:textId="77777777" w:rsidR="00E373B9" w:rsidRPr="00F64B44" w:rsidRDefault="00E373B9" w:rsidP="00E373B9">
      <w:pPr>
        <w:spacing w:after="0" w:line="348" w:lineRule="auto"/>
        <w:rPr>
          <w:rFonts w:ascii="Times New Roman" w:eastAsia="Times New Roman" w:hAnsi="Times New Roman"/>
          <w:b/>
          <w:sz w:val="26"/>
          <w:szCs w:val="26"/>
        </w:rPr>
      </w:pPr>
      <w:r w:rsidRPr="00F64B44">
        <w:rPr>
          <w:rFonts w:ascii="Times New Roman" w:eastAsia="Times New Roman" w:hAnsi="Times New Roman"/>
          <w:b/>
          <w:sz w:val="26"/>
          <w:szCs w:val="26"/>
        </w:rPr>
        <w:t xml:space="preserve">1. THÔNG TIN HỌC PHẦN: </w:t>
      </w:r>
    </w:p>
    <w:p w14:paraId="7AB8D8AD" w14:textId="77777777" w:rsidR="00E373B9" w:rsidRPr="00F64B44" w:rsidRDefault="00E373B9" w:rsidP="00E373B9">
      <w:pPr>
        <w:spacing w:after="0" w:line="348" w:lineRule="auto"/>
        <w:rPr>
          <w:rFonts w:ascii="Times New Roman" w:hAnsi="Times New Roman"/>
          <w:w w:val="97"/>
          <w:sz w:val="26"/>
          <w:szCs w:val="26"/>
        </w:rPr>
      </w:pPr>
      <w:r w:rsidRPr="00F64B44">
        <w:rPr>
          <w:rFonts w:ascii="Times New Roman" w:eastAsia="Times New Roman" w:hAnsi="Times New Roman"/>
          <w:w w:val="97"/>
          <w:sz w:val="26"/>
          <w:szCs w:val="26"/>
          <w:lang w:val="vi-VN"/>
        </w:rPr>
        <w:t>-</w:t>
      </w:r>
      <w:r w:rsidRPr="00F64B44">
        <w:rPr>
          <w:rFonts w:ascii="Times New Roman" w:hAnsi="Times New Roman"/>
          <w:w w:val="97"/>
          <w:sz w:val="26"/>
          <w:szCs w:val="26"/>
        </w:rPr>
        <w:t xml:space="preserve">Tên Tiếng Việt: </w:t>
      </w:r>
      <w:r w:rsidRPr="00F64B44">
        <w:rPr>
          <w:rFonts w:ascii="Times New Roman" w:hAnsi="Times New Roman"/>
          <w:b/>
          <w:w w:val="97"/>
          <w:sz w:val="26"/>
          <w:szCs w:val="26"/>
        </w:rPr>
        <w:t>Kinh tế đầu tư</w:t>
      </w:r>
    </w:p>
    <w:p w14:paraId="205D5B76" w14:textId="77777777" w:rsidR="00E373B9" w:rsidRPr="00F64B44" w:rsidRDefault="00E373B9" w:rsidP="00E373B9">
      <w:pPr>
        <w:spacing w:after="0" w:line="348" w:lineRule="auto"/>
        <w:rPr>
          <w:rFonts w:ascii="Times New Roman" w:hAnsi="Times New Roman"/>
          <w:w w:val="97"/>
          <w:sz w:val="26"/>
          <w:szCs w:val="26"/>
        </w:rPr>
      </w:pPr>
      <w:r w:rsidRPr="00F64B44">
        <w:rPr>
          <w:rFonts w:ascii="Times New Roman" w:hAnsi="Times New Roman"/>
          <w:w w:val="97"/>
          <w:sz w:val="26"/>
          <w:szCs w:val="26"/>
        </w:rPr>
        <w:t xml:space="preserve">- Tên Tiếng Anh: </w:t>
      </w:r>
      <w:r w:rsidRPr="00F64B44">
        <w:rPr>
          <w:rFonts w:ascii="Times New Roman" w:hAnsi="Times New Roman"/>
          <w:b/>
          <w:w w:val="97"/>
          <w:sz w:val="26"/>
          <w:szCs w:val="26"/>
        </w:rPr>
        <w:t>Economics of Investment</w:t>
      </w:r>
    </w:p>
    <w:p w14:paraId="388A8606" w14:textId="77777777" w:rsidR="00E373B9" w:rsidRPr="00F64B44" w:rsidRDefault="00E373B9" w:rsidP="00E373B9">
      <w:pPr>
        <w:spacing w:after="0" w:line="348" w:lineRule="auto"/>
        <w:rPr>
          <w:rFonts w:ascii="Times New Roman" w:hAnsi="Times New Roman"/>
          <w:w w:val="97"/>
          <w:sz w:val="26"/>
          <w:szCs w:val="26"/>
        </w:rPr>
      </w:pPr>
      <w:r w:rsidRPr="00F64B44">
        <w:rPr>
          <w:rFonts w:ascii="Times New Roman" w:hAnsi="Times New Roman"/>
          <w:w w:val="97"/>
          <w:sz w:val="26"/>
          <w:szCs w:val="26"/>
        </w:rPr>
        <w:t xml:space="preserve">- Mã học phần: </w:t>
      </w:r>
      <w:r w:rsidRPr="00F64B44">
        <w:rPr>
          <w:rFonts w:ascii="Times New Roman" w:hAnsi="Times New Roman"/>
          <w:b/>
          <w:w w:val="97"/>
          <w:sz w:val="26"/>
          <w:szCs w:val="26"/>
        </w:rPr>
        <w:t>KHĐT05</w:t>
      </w:r>
      <w:r w:rsidRPr="00F64B44">
        <w:rPr>
          <w:rFonts w:ascii="Times New Roman" w:hAnsi="Times New Roman"/>
          <w:b/>
          <w:w w:val="97"/>
          <w:sz w:val="26"/>
          <w:szCs w:val="26"/>
          <w:lang w:val="vi-VN"/>
        </w:rPr>
        <w:t xml:space="preserve">      </w:t>
      </w:r>
      <w:r w:rsidRPr="00F64B44">
        <w:rPr>
          <w:rFonts w:ascii="Times New Roman" w:hAnsi="Times New Roman"/>
          <w:w w:val="97"/>
          <w:sz w:val="26"/>
          <w:szCs w:val="26"/>
          <w:lang w:val="vi-VN"/>
        </w:rPr>
        <w:t xml:space="preserve">                                 </w:t>
      </w:r>
      <w:r w:rsidRPr="00F64B44">
        <w:rPr>
          <w:rFonts w:ascii="Times New Roman" w:eastAsia="Times New Roman" w:hAnsi="Times New Roman"/>
          <w:w w:val="97"/>
          <w:sz w:val="26"/>
          <w:szCs w:val="26"/>
          <w:lang w:val="vi-VN"/>
        </w:rPr>
        <w:t>- Số tín chỉ:</w:t>
      </w:r>
      <w:r w:rsidRPr="00F64B44">
        <w:rPr>
          <w:rFonts w:ascii="Times New Roman" w:eastAsia="Times New Roman" w:hAnsi="Times New Roman"/>
          <w:b/>
          <w:w w:val="97"/>
          <w:sz w:val="26"/>
          <w:szCs w:val="26"/>
          <w:lang w:val="vi-VN"/>
        </w:rPr>
        <w:t xml:space="preserve"> 0</w:t>
      </w:r>
      <w:r w:rsidRPr="00F64B44">
        <w:rPr>
          <w:rFonts w:ascii="Times New Roman" w:eastAsia="Times New Roman" w:hAnsi="Times New Roman"/>
          <w:b/>
          <w:w w:val="97"/>
          <w:sz w:val="26"/>
          <w:szCs w:val="26"/>
        </w:rPr>
        <w:t>3</w:t>
      </w:r>
    </w:p>
    <w:p w14:paraId="35446AF3" w14:textId="77777777" w:rsidR="00E373B9" w:rsidRPr="00E373B9" w:rsidRDefault="00E373B9" w:rsidP="00E373B9">
      <w:pPr>
        <w:spacing w:after="0" w:line="348" w:lineRule="auto"/>
        <w:rPr>
          <w:rFonts w:ascii="Times New Roman" w:eastAsia="Times New Roman" w:hAnsi="Times New Roman"/>
          <w:b/>
          <w:sz w:val="26"/>
          <w:szCs w:val="26"/>
          <w:lang w:val="vi-VN"/>
        </w:rPr>
      </w:pPr>
      <w:r w:rsidRPr="00F64B44">
        <w:rPr>
          <w:rFonts w:ascii="Times New Roman" w:eastAsia="Times New Roman" w:hAnsi="Times New Roman"/>
          <w:b/>
          <w:sz w:val="26"/>
          <w:szCs w:val="26"/>
          <w:lang w:val="vi-VN"/>
        </w:rPr>
        <w:t>2. KHOA PHỤ TRÁCH GIẢNG DẠY</w:t>
      </w:r>
      <w:r>
        <w:rPr>
          <w:rFonts w:ascii="Times New Roman" w:eastAsia="Times New Roman" w:hAnsi="Times New Roman"/>
          <w:b/>
          <w:sz w:val="26"/>
          <w:szCs w:val="26"/>
        </w:rPr>
        <w:t xml:space="preserve">: </w:t>
      </w:r>
      <w:r w:rsidRPr="00F64B44">
        <w:rPr>
          <w:rFonts w:ascii="Times New Roman" w:eastAsia="Times New Roman" w:hAnsi="Times New Roman"/>
          <w:sz w:val="26"/>
          <w:szCs w:val="26"/>
          <w:lang w:val="vi-VN"/>
        </w:rPr>
        <w:t xml:space="preserve">Khoa </w:t>
      </w:r>
      <w:r>
        <w:rPr>
          <w:rFonts w:ascii="Times New Roman" w:eastAsia="Times New Roman" w:hAnsi="Times New Roman"/>
          <w:sz w:val="26"/>
          <w:szCs w:val="26"/>
          <w:lang w:val="vi-VN"/>
        </w:rPr>
        <w:t>Kinh tế</w:t>
      </w:r>
    </w:p>
    <w:p w14:paraId="1CC7ACCB" w14:textId="77777777" w:rsidR="00E373B9" w:rsidRPr="00F64B44" w:rsidRDefault="00E373B9" w:rsidP="00E373B9">
      <w:pPr>
        <w:spacing w:after="0" w:line="348" w:lineRule="auto"/>
        <w:rPr>
          <w:rFonts w:ascii="Times New Roman" w:eastAsia="Times New Roman" w:hAnsi="Times New Roman"/>
          <w:b/>
          <w:sz w:val="26"/>
          <w:szCs w:val="26"/>
          <w:lang w:val="vi-VN"/>
        </w:rPr>
      </w:pPr>
      <w:r w:rsidRPr="00F64B44">
        <w:rPr>
          <w:rFonts w:ascii="Times New Roman" w:eastAsia="Times New Roman" w:hAnsi="Times New Roman"/>
          <w:b/>
          <w:sz w:val="26"/>
          <w:szCs w:val="26"/>
          <w:lang w:val="vi-VN"/>
        </w:rPr>
        <w:t>3. ĐIỀU KIỆN HỌC TRƯỚC</w:t>
      </w:r>
    </w:p>
    <w:p w14:paraId="333CAA49" w14:textId="2236CF65" w:rsidR="00E373B9" w:rsidRPr="00F64B44" w:rsidRDefault="00E373B9" w:rsidP="00E373B9">
      <w:pPr>
        <w:spacing w:after="0" w:line="348" w:lineRule="auto"/>
        <w:ind w:firstLine="720"/>
        <w:rPr>
          <w:rFonts w:ascii="Times New Roman" w:eastAsia="Times New Roman" w:hAnsi="Times New Roman"/>
          <w:sz w:val="26"/>
          <w:szCs w:val="26"/>
          <w:lang w:val="vi-VN"/>
        </w:rPr>
      </w:pPr>
      <w:r>
        <w:rPr>
          <w:rFonts w:ascii="Times New Roman" w:eastAsia="Times New Roman" w:hAnsi="Times New Roman"/>
          <w:sz w:val="26"/>
          <w:szCs w:val="26"/>
        </w:rPr>
        <w:t xml:space="preserve">Sinh viên cần được học trước các học phần: </w:t>
      </w:r>
      <w:r w:rsidRPr="00F64B44">
        <w:rPr>
          <w:rFonts w:ascii="Times New Roman" w:hAnsi="Times New Roman"/>
          <w:w w:val="97"/>
          <w:sz w:val="26"/>
          <w:szCs w:val="26"/>
        </w:rPr>
        <w:t>Kinh tế vi mô</w:t>
      </w:r>
      <w:r w:rsidR="00740891">
        <w:rPr>
          <w:rFonts w:ascii="Times New Roman" w:hAnsi="Times New Roman"/>
          <w:w w:val="97"/>
          <w:sz w:val="26"/>
          <w:szCs w:val="26"/>
        </w:rPr>
        <w:t xml:space="preserve"> 1</w:t>
      </w:r>
      <w:r w:rsidRPr="00F64B44">
        <w:rPr>
          <w:rFonts w:ascii="Times New Roman" w:hAnsi="Times New Roman"/>
          <w:w w:val="97"/>
          <w:sz w:val="26"/>
          <w:szCs w:val="26"/>
        </w:rPr>
        <w:t>, Kinh tế vĩ mô</w:t>
      </w:r>
      <w:r w:rsidR="00740891">
        <w:rPr>
          <w:rFonts w:ascii="Times New Roman" w:hAnsi="Times New Roman"/>
          <w:w w:val="97"/>
          <w:sz w:val="26"/>
          <w:szCs w:val="26"/>
        </w:rPr>
        <w:t xml:space="preserve"> 1</w:t>
      </w:r>
    </w:p>
    <w:p w14:paraId="395D7163" w14:textId="77777777" w:rsidR="00E373B9" w:rsidRPr="00F64B44" w:rsidRDefault="00E373B9" w:rsidP="00E373B9">
      <w:pPr>
        <w:spacing w:after="0" w:line="348" w:lineRule="auto"/>
        <w:rPr>
          <w:rFonts w:ascii="Times New Roman" w:eastAsia="Times New Roman" w:hAnsi="Times New Roman"/>
          <w:b/>
          <w:sz w:val="26"/>
          <w:szCs w:val="26"/>
          <w:lang w:val="vi-VN"/>
        </w:rPr>
      </w:pPr>
      <w:r w:rsidRPr="00F64B44">
        <w:rPr>
          <w:rFonts w:ascii="Times New Roman" w:eastAsia="Times New Roman" w:hAnsi="Times New Roman"/>
          <w:b/>
          <w:sz w:val="26"/>
          <w:szCs w:val="26"/>
          <w:lang w:val="vi-VN"/>
        </w:rPr>
        <w:t>4. MÔ TẢ HỌC PHẦN</w:t>
      </w:r>
    </w:p>
    <w:p w14:paraId="50D3A5A6" w14:textId="75BBAE32" w:rsidR="00E373B9" w:rsidRPr="00F64B44" w:rsidRDefault="00E373B9" w:rsidP="00E373B9">
      <w:pPr>
        <w:pStyle w:val="Body"/>
        <w:spacing w:line="348" w:lineRule="auto"/>
        <w:ind w:right="56" w:firstLine="567"/>
        <w:jc w:val="both"/>
        <w:rPr>
          <w:rFonts w:ascii="Times New Roman" w:hAnsi="Times New Roman"/>
          <w:w w:val="97"/>
          <w:sz w:val="26"/>
          <w:szCs w:val="26"/>
          <w:lang w:val="vi-VN"/>
        </w:rPr>
      </w:pPr>
      <w:r w:rsidRPr="00F64B44">
        <w:rPr>
          <w:rFonts w:ascii="Times New Roman" w:hAnsi="Times New Roman"/>
          <w:w w:val="97"/>
          <w:sz w:val="26"/>
          <w:szCs w:val="26"/>
          <w:lang w:val="vi-VN"/>
        </w:rPr>
        <w:t xml:space="preserve">Học phần cung cấp những kiến thức căn bản về hoạt động đầu tư phát triển để người học có thể vận dụng trong các quyết định đầu tư. Học phần tập trung vào các nội dung chính như: khái niệm và bản chất của đầu tư; vai trò và đặc điểm của đầu tư phát triển trong nền kinh tế; xem xét các nguồn vốn và cách huy động các nguồn vốn đó cho đầu tư; quản lý nhà nước về đầu tư; môi trường đầu tư; </w:t>
      </w:r>
      <w:r w:rsidR="00A05730">
        <w:rPr>
          <w:rFonts w:ascii="Times New Roman" w:hAnsi="Times New Roman"/>
          <w:w w:val="97"/>
          <w:sz w:val="26"/>
          <w:szCs w:val="26"/>
          <w:lang w:val="en-SG"/>
        </w:rPr>
        <w:t xml:space="preserve">các hình thức </w:t>
      </w:r>
      <w:r w:rsidRPr="00F64B44">
        <w:rPr>
          <w:rFonts w:ascii="Times New Roman" w:hAnsi="Times New Roman"/>
          <w:w w:val="97"/>
          <w:sz w:val="26"/>
          <w:szCs w:val="26"/>
          <w:lang w:val="vi-VN"/>
        </w:rPr>
        <w:t>đầ</w:t>
      </w:r>
      <w:r w:rsidR="00A05730">
        <w:rPr>
          <w:rFonts w:ascii="Times New Roman" w:hAnsi="Times New Roman"/>
          <w:w w:val="97"/>
          <w:sz w:val="26"/>
          <w:szCs w:val="26"/>
          <w:lang w:val="vi-VN"/>
        </w:rPr>
        <w:t>u tư</w:t>
      </w:r>
      <w:r w:rsidRPr="00F64B44">
        <w:rPr>
          <w:rFonts w:ascii="Times New Roman" w:hAnsi="Times New Roman"/>
          <w:w w:val="97"/>
          <w:sz w:val="26"/>
          <w:szCs w:val="26"/>
          <w:lang w:val="vi-VN"/>
        </w:rPr>
        <w:t>; phương pháp đánh giá kết quả và hiệu quả đầu tư; đầu tư quốc tế; đầu tư phát triển trong doanh nghiệp; quản lý đầu tư theo dự án.</w:t>
      </w:r>
      <w:r w:rsidRPr="00F64B44">
        <w:rPr>
          <w:rFonts w:ascii="Times New Roman" w:hAnsi="Times New Roman"/>
          <w:sz w:val="26"/>
          <w:szCs w:val="26"/>
          <w:lang w:val="nl-NL"/>
        </w:rPr>
        <w:t xml:space="preserve"> </w:t>
      </w:r>
    </w:p>
    <w:p w14:paraId="6286C478" w14:textId="77777777" w:rsidR="00E373B9" w:rsidRPr="00F64B44" w:rsidRDefault="00E373B9" w:rsidP="00E373B9">
      <w:pPr>
        <w:spacing w:after="0" w:line="348" w:lineRule="auto"/>
        <w:rPr>
          <w:rFonts w:ascii="Times New Roman" w:eastAsia="Times New Roman" w:hAnsi="Times New Roman"/>
          <w:b/>
          <w:sz w:val="26"/>
          <w:szCs w:val="26"/>
        </w:rPr>
      </w:pPr>
      <w:r w:rsidRPr="00F64B44">
        <w:rPr>
          <w:rFonts w:ascii="Times New Roman" w:eastAsia="Times New Roman" w:hAnsi="Times New Roman"/>
          <w:b/>
          <w:sz w:val="26"/>
          <w:szCs w:val="26"/>
        </w:rPr>
        <w:t>5. MỤC TIÊU HỌC PHẦN:</w:t>
      </w:r>
    </w:p>
    <w:p w14:paraId="672C1066" w14:textId="77777777" w:rsidR="00E373B9" w:rsidRPr="00F64B44" w:rsidRDefault="00E373B9" w:rsidP="00E373B9">
      <w:pPr>
        <w:spacing w:after="0" w:line="348" w:lineRule="auto"/>
        <w:ind w:firstLine="720"/>
        <w:jc w:val="both"/>
        <w:rPr>
          <w:rFonts w:ascii="Times New Roman" w:eastAsia="Times New Roman" w:hAnsi="Times New Roman"/>
          <w:bCs/>
          <w:sz w:val="26"/>
          <w:szCs w:val="26"/>
        </w:rPr>
      </w:pPr>
      <w:r w:rsidRPr="00F64B44">
        <w:rPr>
          <w:rFonts w:ascii="Times New Roman" w:eastAsia="Times New Roman" w:hAnsi="Times New Roman"/>
          <w:bCs/>
          <w:sz w:val="26"/>
          <w:szCs w:val="26"/>
        </w:rPr>
        <w:t>Kết thúc môn học, sinh viên được trang bị được trang bị đầy đủ về cả kiến thức, kỹ năng và thái độ, cụ thể: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2"/>
        <w:gridCol w:w="7752"/>
      </w:tblGrid>
      <w:tr w:rsidR="00E373B9" w:rsidRPr="00F64B44" w14:paraId="6E9E459F" w14:textId="77777777" w:rsidTr="00A030C6">
        <w:tc>
          <w:tcPr>
            <w:tcW w:w="724" w:type="pct"/>
            <w:shd w:val="clear" w:color="auto" w:fill="auto"/>
            <w:vAlign w:val="center"/>
          </w:tcPr>
          <w:p w14:paraId="207E0CF9" w14:textId="77777777" w:rsidR="00E373B9" w:rsidRPr="00F64B44" w:rsidRDefault="00E373B9" w:rsidP="00A030C6">
            <w:pPr>
              <w:spacing w:after="0" w:line="348" w:lineRule="auto"/>
              <w:jc w:val="center"/>
              <w:rPr>
                <w:rFonts w:ascii="Times New Roman" w:eastAsia="Times New Roman" w:hAnsi="Times New Roman"/>
                <w:b/>
                <w:bCs/>
                <w:i/>
                <w:sz w:val="26"/>
                <w:szCs w:val="26"/>
              </w:rPr>
            </w:pPr>
            <w:r w:rsidRPr="00F64B44">
              <w:rPr>
                <w:rFonts w:ascii="Times New Roman" w:eastAsia="Times New Roman" w:hAnsi="Times New Roman"/>
                <w:b/>
                <w:bCs/>
                <w:i/>
                <w:sz w:val="26"/>
                <w:szCs w:val="26"/>
              </w:rPr>
              <w:t>Ký hiệu</w:t>
            </w:r>
          </w:p>
        </w:tc>
        <w:tc>
          <w:tcPr>
            <w:tcW w:w="4276" w:type="pct"/>
            <w:shd w:val="clear" w:color="auto" w:fill="auto"/>
            <w:vAlign w:val="center"/>
          </w:tcPr>
          <w:p w14:paraId="1EC45FDC" w14:textId="77777777" w:rsidR="00E373B9" w:rsidRPr="00F64B44" w:rsidRDefault="00E373B9" w:rsidP="00A030C6">
            <w:pPr>
              <w:spacing w:after="0" w:line="348" w:lineRule="auto"/>
              <w:jc w:val="center"/>
              <w:rPr>
                <w:rFonts w:ascii="Times New Roman" w:eastAsia="Times New Roman" w:hAnsi="Times New Roman"/>
                <w:b/>
                <w:bCs/>
                <w:i/>
                <w:sz w:val="26"/>
                <w:szCs w:val="26"/>
              </w:rPr>
            </w:pPr>
            <w:r w:rsidRPr="00F64B44">
              <w:rPr>
                <w:rFonts w:ascii="Times New Roman" w:eastAsia="Times New Roman" w:hAnsi="Times New Roman"/>
                <w:b/>
                <w:bCs/>
                <w:i/>
                <w:sz w:val="26"/>
                <w:szCs w:val="26"/>
              </w:rPr>
              <w:t>Mục tiêu học phần</w:t>
            </w:r>
          </w:p>
        </w:tc>
      </w:tr>
      <w:tr w:rsidR="00E373B9" w:rsidRPr="00F64B44" w14:paraId="17FEF274" w14:textId="77777777" w:rsidTr="00A030C6">
        <w:tc>
          <w:tcPr>
            <w:tcW w:w="724" w:type="pct"/>
            <w:shd w:val="clear" w:color="auto" w:fill="auto"/>
            <w:vAlign w:val="center"/>
          </w:tcPr>
          <w:p w14:paraId="48E1E8A3" w14:textId="77777777" w:rsidR="00E373B9" w:rsidRPr="00F64B44" w:rsidRDefault="00E373B9" w:rsidP="00A030C6">
            <w:pPr>
              <w:spacing w:after="0" w:line="348" w:lineRule="auto"/>
              <w:jc w:val="center"/>
              <w:rPr>
                <w:rFonts w:ascii="Times New Roman" w:eastAsia="Times New Roman" w:hAnsi="Times New Roman"/>
                <w:b/>
                <w:bCs/>
                <w:sz w:val="26"/>
                <w:szCs w:val="26"/>
              </w:rPr>
            </w:pPr>
            <w:r w:rsidRPr="00F64B44">
              <w:rPr>
                <w:rFonts w:ascii="Times New Roman" w:eastAsia="Times New Roman" w:hAnsi="Times New Roman"/>
                <w:b/>
                <w:bCs/>
                <w:sz w:val="26"/>
                <w:szCs w:val="26"/>
              </w:rPr>
              <w:t>G1</w:t>
            </w:r>
          </w:p>
        </w:tc>
        <w:tc>
          <w:tcPr>
            <w:tcW w:w="4276" w:type="pct"/>
            <w:shd w:val="clear" w:color="auto" w:fill="auto"/>
          </w:tcPr>
          <w:p w14:paraId="1DA68311" w14:textId="77777777" w:rsidR="00E373B9" w:rsidRPr="00F64B44" w:rsidRDefault="00E373B9" w:rsidP="00A030C6">
            <w:pPr>
              <w:shd w:val="clear" w:color="auto" w:fill="FFFFFF"/>
              <w:spacing w:after="0" w:line="348" w:lineRule="auto"/>
              <w:jc w:val="both"/>
              <w:rPr>
                <w:rFonts w:ascii="Times New Roman" w:eastAsia="Times New Roman" w:hAnsi="Times New Roman"/>
                <w:sz w:val="26"/>
                <w:szCs w:val="26"/>
                <w:lang w:val="vi-VN"/>
              </w:rPr>
            </w:pPr>
            <w:r w:rsidRPr="00F64B44">
              <w:rPr>
                <w:rFonts w:ascii="Times New Roman" w:eastAsia="Times New Roman" w:hAnsi="Times New Roman"/>
                <w:sz w:val="26"/>
                <w:szCs w:val="26"/>
              </w:rPr>
              <w:t xml:space="preserve">Sinh viên được trang bị những kiến thức về </w:t>
            </w:r>
            <w:r w:rsidRPr="00F64B44">
              <w:rPr>
                <w:rFonts w:ascii="Times New Roman" w:eastAsia="Times New Roman" w:hAnsi="Times New Roman"/>
                <w:sz w:val="26"/>
                <w:szCs w:val="26"/>
                <w:lang w:val="vi-VN"/>
              </w:rPr>
              <w:t>dự án đầu tư phát triển: Khái niệm, vai trò đầu tư phát triển, các lý thuyết về đầu tư phát triển</w:t>
            </w:r>
            <w:r w:rsidRPr="00F64B44">
              <w:rPr>
                <w:rFonts w:ascii="Times New Roman" w:eastAsia="Times New Roman" w:hAnsi="Times New Roman"/>
                <w:sz w:val="26"/>
                <w:szCs w:val="26"/>
              </w:rPr>
              <w:t xml:space="preserve">; </w:t>
            </w:r>
            <w:r w:rsidRPr="00F64B44">
              <w:rPr>
                <w:rFonts w:ascii="Times New Roman" w:eastAsia="Times New Roman" w:hAnsi="Times New Roman"/>
                <w:sz w:val="26"/>
                <w:szCs w:val="26"/>
                <w:lang w:val="vi-VN"/>
              </w:rPr>
              <w:t xml:space="preserve">các phương thức huy động nguồn lực cho đầu tư; </w:t>
            </w:r>
            <w:r w:rsidRPr="00F64B44">
              <w:rPr>
                <w:rFonts w:ascii="Times New Roman" w:eastAsia="Times New Roman" w:hAnsi="Times New Roman"/>
                <w:sz w:val="26"/>
                <w:szCs w:val="26"/>
              </w:rPr>
              <w:t>t</w:t>
            </w:r>
            <w:r w:rsidRPr="00F64B44">
              <w:rPr>
                <w:rFonts w:ascii="Times New Roman" w:eastAsia="Times New Roman" w:hAnsi="Times New Roman"/>
                <w:sz w:val="26"/>
                <w:szCs w:val="26"/>
                <w:lang w:val="vi-VN"/>
              </w:rPr>
              <w:t xml:space="preserve">ổ chức quản lý nhà nước đối với các hoạt động đầu tư phát triển; </w:t>
            </w:r>
            <w:r w:rsidRPr="00F64B44">
              <w:rPr>
                <w:rFonts w:ascii="Times New Roman" w:eastAsia="Times New Roman" w:hAnsi="Times New Roman"/>
                <w:sz w:val="26"/>
                <w:szCs w:val="26"/>
              </w:rPr>
              <w:t>phân tích</w:t>
            </w:r>
            <w:r w:rsidRPr="00F64B44">
              <w:rPr>
                <w:rFonts w:ascii="Times New Roman" w:eastAsia="Times New Roman" w:hAnsi="Times New Roman"/>
                <w:sz w:val="26"/>
                <w:szCs w:val="26"/>
                <w:lang w:val="vi-VN"/>
              </w:rPr>
              <w:t xml:space="preserve"> và đánh giá trường đầu tư; </w:t>
            </w:r>
            <w:r w:rsidRPr="00F64B44">
              <w:rPr>
                <w:rFonts w:ascii="Times New Roman" w:eastAsia="Times New Roman" w:hAnsi="Times New Roman"/>
                <w:sz w:val="26"/>
                <w:szCs w:val="26"/>
              </w:rPr>
              <w:t>p</w:t>
            </w:r>
            <w:r w:rsidRPr="00F64B44">
              <w:rPr>
                <w:rFonts w:ascii="Times New Roman" w:eastAsia="Times New Roman" w:hAnsi="Times New Roman"/>
                <w:sz w:val="26"/>
                <w:szCs w:val="26"/>
                <w:lang w:val="vi-VN"/>
              </w:rPr>
              <w:t>hương pháp đánh giá và các chỉ số đánh giá kết quả hoạt động đầu tư</w:t>
            </w:r>
          </w:p>
        </w:tc>
      </w:tr>
      <w:tr w:rsidR="00E373B9" w:rsidRPr="00F64B44" w14:paraId="6D172016" w14:textId="77777777" w:rsidTr="00A030C6">
        <w:tc>
          <w:tcPr>
            <w:tcW w:w="724" w:type="pct"/>
            <w:shd w:val="clear" w:color="auto" w:fill="auto"/>
            <w:vAlign w:val="center"/>
          </w:tcPr>
          <w:p w14:paraId="2AA8065D" w14:textId="77777777" w:rsidR="00E373B9" w:rsidRPr="00F64B44" w:rsidRDefault="00E373B9" w:rsidP="00A030C6">
            <w:pPr>
              <w:spacing w:after="0" w:line="348" w:lineRule="auto"/>
              <w:jc w:val="center"/>
              <w:rPr>
                <w:rFonts w:ascii="Times New Roman" w:eastAsia="Times New Roman" w:hAnsi="Times New Roman"/>
                <w:b/>
                <w:bCs/>
                <w:sz w:val="26"/>
                <w:szCs w:val="26"/>
              </w:rPr>
            </w:pPr>
            <w:r w:rsidRPr="00F64B44">
              <w:rPr>
                <w:rFonts w:ascii="Times New Roman" w:eastAsia="Times New Roman" w:hAnsi="Times New Roman"/>
                <w:b/>
                <w:bCs/>
                <w:sz w:val="26"/>
                <w:szCs w:val="26"/>
              </w:rPr>
              <w:t>G2</w:t>
            </w:r>
          </w:p>
        </w:tc>
        <w:tc>
          <w:tcPr>
            <w:tcW w:w="4276" w:type="pct"/>
            <w:shd w:val="clear" w:color="auto" w:fill="auto"/>
          </w:tcPr>
          <w:p w14:paraId="0B08D66F" w14:textId="77777777" w:rsidR="00E373B9" w:rsidRPr="00F64B44" w:rsidRDefault="00E373B9" w:rsidP="00A030C6">
            <w:pPr>
              <w:spacing w:after="0" w:line="348" w:lineRule="auto"/>
              <w:jc w:val="both"/>
              <w:rPr>
                <w:rFonts w:ascii="Times New Roman" w:eastAsia="Times New Roman" w:hAnsi="Times New Roman"/>
                <w:bCs/>
                <w:sz w:val="26"/>
                <w:szCs w:val="26"/>
                <w:lang w:val="vi-VN"/>
              </w:rPr>
            </w:pPr>
            <w:r w:rsidRPr="00F64B44">
              <w:rPr>
                <w:rFonts w:ascii="Times New Roman" w:eastAsia="Times New Roman" w:hAnsi="Times New Roman"/>
                <w:bCs/>
                <w:sz w:val="26"/>
                <w:szCs w:val="26"/>
              </w:rPr>
              <w:t xml:space="preserve">Sinh viên được trang bị các kỹ năng làm việc nhóm; </w:t>
            </w:r>
            <w:r w:rsidRPr="00F64B44">
              <w:rPr>
                <w:rFonts w:ascii="Times New Roman" w:eastAsia="Times New Roman" w:hAnsi="Times New Roman"/>
                <w:bCs/>
                <w:sz w:val="26"/>
                <w:szCs w:val="26"/>
                <w:lang w:val="vi-VN"/>
              </w:rPr>
              <w:t>kỹ năng thuyết trình</w:t>
            </w:r>
            <w:r w:rsidRPr="00F64B44">
              <w:rPr>
                <w:rFonts w:ascii="Times New Roman" w:eastAsia="Times New Roman" w:hAnsi="Times New Roman"/>
                <w:bCs/>
                <w:sz w:val="26"/>
                <w:szCs w:val="26"/>
              </w:rPr>
              <w:t xml:space="preserve">; </w:t>
            </w:r>
            <w:r w:rsidRPr="00F64B44">
              <w:rPr>
                <w:rFonts w:ascii="Times New Roman" w:eastAsia="Times New Roman" w:hAnsi="Times New Roman"/>
                <w:bCs/>
                <w:sz w:val="26"/>
                <w:szCs w:val="26"/>
                <w:lang w:val="vi-VN"/>
              </w:rPr>
              <w:t xml:space="preserve">kỹ năng phân tích tình huống, giải quyết những phát sinh trong quy trình </w:t>
            </w:r>
            <w:r w:rsidRPr="00F64B44">
              <w:rPr>
                <w:rFonts w:ascii="Times New Roman" w:eastAsia="Times New Roman" w:hAnsi="Times New Roman"/>
                <w:bCs/>
                <w:sz w:val="26"/>
                <w:szCs w:val="26"/>
                <w:lang w:val="vi-VN"/>
              </w:rPr>
              <w:lastRenderedPageBreak/>
              <w:t>đầu tư; kỹ năng đọc hiểu các văn bản pháp lý để vận dụng trong quản lý dự án đầu tư phát triển.</w:t>
            </w:r>
          </w:p>
        </w:tc>
      </w:tr>
      <w:tr w:rsidR="00E373B9" w:rsidRPr="00F64B44" w14:paraId="09F8E79A" w14:textId="77777777" w:rsidTr="00A030C6">
        <w:tc>
          <w:tcPr>
            <w:tcW w:w="724" w:type="pct"/>
            <w:shd w:val="clear" w:color="auto" w:fill="auto"/>
            <w:vAlign w:val="center"/>
          </w:tcPr>
          <w:p w14:paraId="2B36DBF0" w14:textId="77777777" w:rsidR="00E373B9" w:rsidRPr="00F64B44" w:rsidRDefault="00E373B9" w:rsidP="00A030C6">
            <w:pPr>
              <w:spacing w:after="0" w:line="348" w:lineRule="auto"/>
              <w:jc w:val="center"/>
              <w:rPr>
                <w:rFonts w:ascii="Times New Roman" w:eastAsia="Times New Roman" w:hAnsi="Times New Roman"/>
                <w:b/>
                <w:bCs/>
                <w:sz w:val="26"/>
                <w:szCs w:val="26"/>
              </w:rPr>
            </w:pPr>
            <w:r w:rsidRPr="00F64B44">
              <w:rPr>
                <w:rFonts w:ascii="Times New Roman" w:eastAsia="Times New Roman" w:hAnsi="Times New Roman"/>
                <w:b/>
                <w:bCs/>
                <w:sz w:val="26"/>
                <w:szCs w:val="26"/>
              </w:rPr>
              <w:lastRenderedPageBreak/>
              <w:t>G3</w:t>
            </w:r>
          </w:p>
        </w:tc>
        <w:tc>
          <w:tcPr>
            <w:tcW w:w="4276" w:type="pct"/>
            <w:shd w:val="clear" w:color="auto" w:fill="auto"/>
          </w:tcPr>
          <w:p w14:paraId="72A0480C" w14:textId="77777777" w:rsidR="00E373B9" w:rsidRPr="00F64B44" w:rsidRDefault="00E373B9" w:rsidP="00A030C6">
            <w:pPr>
              <w:spacing w:after="0" w:line="348" w:lineRule="auto"/>
              <w:jc w:val="both"/>
              <w:rPr>
                <w:rFonts w:ascii="Times New Roman" w:eastAsia="Times New Roman" w:hAnsi="Times New Roman"/>
                <w:bCs/>
                <w:sz w:val="26"/>
                <w:szCs w:val="26"/>
              </w:rPr>
            </w:pPr>
            <w:r w:rsidRPr="00F64B44">
              <w:rPr>
                <w:rFonts w:ascii="Times New Roman" w:eastAsia="Times New Roman" w:hAnsi="Times New Roman"/>
                <w:sz w:val="26"/>
                <w:szCs w:val="26"/>
              </w:rPr>
              <w:t>Sinh viên có được phẩm chất chính trị; lối sống lành mạnh; có trách nhiệm xã hội; hiểu và tuân thủ các nguyên tắc trong tổ chức Nhà nước và bảo đảm quyền con người, quyền công dân</w:t>
            </w:r>
          </w:p>
        </w:tc>
      </w:tr>
    </w:tbl>
    <w:p w14:paraId="2CD9C082" w14:textId="77777777" w:rsidR="00E373B9" w:rsidRPr="00F64B44" w:rsidRDefault="00E373B9" w:rsidP="00E373B9">
      <w:pPr>
        <w:spacing w:after="0" w:line="348" w:lineRule="auto"/>
        <w:rPr>
          <w:rFonts w:ascii="Times New Roman" w:eastAsia="Times New Roman" w:hAnsi="Times New Roman"/>
          <w:b/>
          <w:sz w:val="26"/>
          <w:szCs w:val="26"/>
        </w:rPr>
      </w:pPr>
    </w:p>
    <w:p w14:paraId="38BB1298" w14:textId="77777777" w:rsidR="00E373B9" w:rsidRPr="00F64B44" w:rsidRDefault="00E373B9" w:rsidP="00E373B9">
      <w:pPr>
        <w:spacing w:after="0" w:line="348" w:lineRule="auto"/>
        <w:rPr>
          <w:rFonts w:ascii="Times New Roman" w:eastAsia="Times New Roman" w:hAnsi="Times New Roman"/>
          <w:b/>
          <w:sz w:val="26"/>
          <w:szCs w:val="26"/>
        </w:rPr>
      </w:pPr>
      <w:r w:rsidRPr="00F64B44">
        <w:rPr>
          <w:rFonts w:ascii="Times New Roman" w:eastAsia="Times New Roman" w:hAnsi="Times New Roman"/>
          <w:b/>
          <w:sz w:val="26"/>
          <w:szCs w:val="26"/>
        </w:rPr>
        <w:t>6. CHUẨN ĐẦU 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2"/>
        <w:gridCol w:w="7752"/>
      </w:tblGrid>
      <w:tr w:rsidR="00E373B9" w:rsidRPr="00F64B44" w14:paraId="5676963D" w14:textId="77777777" w:rsidTr="00A030C6">
        <w:tc>
          <w:tcPr>
            <w:tcW w:w="724" w:type="pct"/>
            <w:shd w:val="clear" w:color="auto" w:fill="auto"/>
            <w:vAlign w:val="center"/>
          </w:tcPr>
          <w:p w14:paraId="7BC5231D" w14:textId="77777777" w:rsidR="00E373B9" w:rsidRPr="00F64B44" w:rsidRDefault="00E373B9" w:rsidP="00A030C6">
            <w:pPr>
              <w:spacing w:after="0" w:line="348" w:lineRule="auto"/>
              <w:jc w:val="center"/>
              <w:rPr>
                <w:rFonts w:ascii="Times New Roman" w:eastAsia="Times New Roman" w:hAnsi="Times New Roman"/>
                <w:b/>
                <w:bCs/>
                <w:i/>
                <w:sz w:val="26"/>
                <w:szCs w:val="26"/>
              </w:rPr>
            </w:pPr>
            <w:r w:rsidRPr="00F64B44">
              <w:rPr>
                <w:rFonts w:ascii="Times New Roman" w:eastAsia="Times New Roman" w:hAnsi="Times New Roman"/>
                <w:b/>
                <w:bCs/>
                <w:i/>
                <w:sz w:val="26"/>
                <w:szCs w:val="26"/>
              </w:rPr>
              <w:t>Mục tiêu</w:t>
            </w:r>
          </w:p>
        </w:tc>
        <w:tc>
          <w:tcPr>
            <w:tcW w:w="4276" w:type="pct"/>
            <w:shd w:val="clear" w:color="auto" w:fill="auto"/>
            <w:vAlign w:val="center"/>
          </w:tcPr>
          <w:p w14:paraId="54E0FDD4" w14:textId="77777777" w:rsidR="00E373B9" w:rsidRPr="00F64B44" w:rsidRDefault="00E373B9" w:rsidP="00A030C6">
            <w:pPr>
              <w:spacing w:after="0" w:line="348" w:lineRule="auto"/>
              <w:jc w:val="center"/>
              <w:rPr>
                <w:rFonts w:ascii="Times New Roman" w:eastAsia="Times New Roman" w:hAnsi="Times New Roman"/>
                <w:b/>
                <w:bCs/>
                <w:i/>
                <w:sz w:val="26"/>
                <w:szCs w:val="26"/>
              </w:rPr>
            </w:pPr>
            <w:r w:rsidRPr="00F64B44">
              <w:rPr>
                <w:rFonts w:ascii="Times New Roman" w:eastAsia="Times New Roman" w:hAnsi="Times New Roman"/>
                <w:b/>
                <w:bCs/>
                <w:i/>
                <w:sz w:val="26"/>
                <w:szCs w:val="26"/>
              </w:rPr>
              <w:t>Chuẩn đầu ra</w:t>
            </w:r>
          </w:p>
        </w:tc>
      </w:tr>
      <w:tr w:rsidR="00E373B9" w:rsidRPr="00F64B44" w14:paraId="3368BCCA" w14:textId="77777777" w:rsidTr="00A030C6">
        <w:tc>
          <w:tcPr>
            <w:tcW w:w="724" w:type="pct"/>
            <w:shd w:val="clear" w:color="auto" w:fill="auto"/>
            <w:vAlign w:val="center"/>
          </w:tcPr>
          <w:p w14:paraId="1E6E9567" w14:textId="77777777" w:rsidR="00E373B9" w:rsidRPr="00F64B44" w:rsidRDefault="00E373B9" w:rsidP="00A030C6">
            <w:pPr>
              <w:spacing w:after="0" w:line="348" w:lineRule="auto"/>
              <w:jc w:val="center"/>
              <w:rPr>
                <w:rFonts w:ascii="Times New Roman" w:eastAsia="Times New Roman" w:hAnsi="Times New Roman"/>
                <w:b/>
                <w:bCs/>
                <w:sz w:val="26"/>
                <w:szCs w:val="26"/>
              </w:rPr>
            </w:pPr>
            <w:r w:rsidRPr="00F64B44">
              <w:rPr>
                <w:rFonts w:ascii="Times New Roman" w:eastAsia="Times New Roman" w:hAnsi="Times New Roman"/>
                <w:b/>
                <w:bCs/>
                <w:sz w:val="26"/>
                <w:szCs w:val="26"/>
              </w:rPr>
              <w:t>G1</w:t>
            </w:r>
          </w:p>
        </w:tc>
        <w:tc>
          <w:tcPr>
            <w:tcW w:w="4276" w:type="pct"/>
            <w:shd w:val="clear" w:color="auto" w:fill="auto"/>
          </w:tcPr>
          <w:p w14:paraId="136651D5" w14:textId="77777777" w:rsidR="00E373B9" w:rsidRPr="00F64B44" w:rsidRDefault="00E373B9" w:rsidP="00A030C6">
            <w:pPr>
              <w:spacing w:after="0" w:line="348" w:lineRule="auto"/>
              <w:jc w:val="both"/>
              <w:rPr>
                <w:rFonts w:ascii="Times New Roman" w:hAnsi="Times New Roman"/>
                <w:spacing w:val="-2"/>
                <w:w w:val="97"/>
                <w:sz w:val="26"/>
                <w:szCs w:val="26"/>
                <w:lang w:val="vi-VN"/>
              </w:rPr>
            </w:pPr>
            <w:r w:rsidRPr="00F64B44">
              <w:rPr>
                <w:rFonts w:ascii="Times New Roman" w:hAnsi="Times New Roman"/>
                <w:b/>
                <w:spacing w:val="-2"/>
                <w:w w:val="97"/>
                <w:sz w:val="26"/>
                <w:szCs w:val="26"/>
                <w:lang w:val="vi-VN"/>
              </w:rPr>
              <w:t>(1)</w:t>
            </w:r>
            <w:r w:rsidRPr="00F64B44">
              <w:rPr>
                <w:rFonts w:ascii="Times New Roman" w:hAnsi="Times New Roman"/>
                <w:spacing w:val="-2"/>
                <w:w w:val="97"/>
                <w:sz w:val="26"/>
                <w:szCs w:val="26"/>
                <w:lang w:val="vi-VN"/>
              </w:rPr>
              <w:t xml:space="preserve"> Nắm được kiến thức </w:t>
            </w:r>
            <w:r w:rsidRPr="00F64B44">
              <w:rPr>
                <w:rFonts w:ascii="Times New Roman" w:hAnsi="Times New Roman"/>
                <w:spacing w:val="-2"/>
                <w:w w:val="97"/>
                <w:sz w:val="26"/>
                <w:szCs w:val="26"/>
              </w:rPr>
              <w:t xml:space="preserve">về đầu tư, phân loại và bản chất của đầu tư phát triển trong nền kinh tế, các lý thuyết về đầu tư, tác động của đầu tư đến tăng trưởng và phát triển; </w:t>
            </w:r>
            <w:r w:rsidRPr="00F64B44">
              <w:rPr>
                <w:rFonts w:ascii="Times New Roman" w:hAnsi="Times New Roman"/>
                <w:spacing w:val="-4"/>
                <w:w w:val="97"/>
                <w:sz w:val="26"/>
                <w:szCs w:val="26"/>
                <w:lang w:val="vi-VN"/>
              </w:rPr>
              <w:t>Hiểu được các loại nguồn</w:t>
            </w:r>
            <w:r w:rsidRPr="00F64B44">
              <w:rPr>
                <w:rFonts w:ascii="Times New Roman" w:hAnsi="Times New Roman"/>
                <w:spacing w:val="-4"/>
                <w:w w:val="97"/>
                <w:sz w:val="26"/>
                <w:szCs w:val="26"/>
              </w:rPr>
              <w:t xml:space="preserve"> vốn </w:t>
            </w:r>
            <w:r w:rsidRPr="00F64B44">
              <w:rPr>
                <w:rFonts w:ascii="Times New Roman" w:hAnsi="Times New Roman"/>
                <w:spacing w:val="-4"/>
                <w:w w:val="97"/>
                <w:sz w:val="26"/>
                <w:szCs w:val="26"/>
                <w:lang w:val="vi-VN"/>
              </w:rPr>
              <w:t>và phương thức huy</w:t>
            </w:r>
            <w:r w:rsidRPr="00F64B44">
              <w:rPr>
                <w:rFonts w:ascii="Times New Roman" w:hAnsi="Times New Roman"/>
                <w:spacing w:val="-4"/>
                <w:w w:val="97"/>
                <w:sz w:val="26"/>
                <w:szCs w:val="26"/>
              </w:rPr>
              <w:t xml:space="preserve"> động</w:t>
            </w:r>
            <w:r w:rsidRPr="00F64B44">
              <w:rPr>
                <w:rFonts w:ascii="Times New Roman" w:hAnsi="Times New Roman"/>
                <w:spacing w:val="-4"/>
                <w:w w:val="97"/>
                <w:sz w:val="26"/>
                <w:szCs w:val="26"/>
                <w:lang w:val="vi-VN"/>
              </w:rPr>
              <w:t xml:space="preserve">; </w:t>
            </w:r>
            <w:r w:rsidRPr="00F64B44">
              <w:rPr>
                <w:rFonts w:ascii="Times New Roman" w:hAnsi="Times New Roman"/>
                <w:spacing w:val="-2"/>
                <w:w w:val="97"/>
                <w:sz w:val="26"/>
                <w:szCs w:val="26"/>
                <w:lang w:val="vi-VN"/>
              </w:rPr>
              <w:t>Nắm được các hoạt động quản lý nhà nước về đầu tư; Lĩnh hội được kiến thức căn bản về phân tích môi trường đầu tư</w:t>
            </w:r>
          </w:p>
          <w:p w14:paraId="575E21CF" w14:textId="77777777" w:rsidR="00E373B9" w:rsidRPr="00F64B44" w:rsidRDefault="00E373B9" w:rsidP="00A030C6">
            <w:pPr>
              <w:spacing w:after="0" w:line="348" w:lineRule="auto"/>
              <w:jc w:val="both"/>
              <w:rPr>
                <w:rFonts w:ascii="Times New Roman" w:hAnsi="Times New Roman"/>
                <w:spacing w:val="-2"/>
                <w:w w:val="97"/>
                <w:sz w:val="26"/>
                <w:szCs w:val="26"/>
              </w:rPr>
            </w:pPr>
            <w:r w:rsidRPr="00F64B44">
              <w:rPr>
                <w:rFonts w:ascii="Times New Roman" w:hAnsi="Times New Roman"/>
                <w:b/>
                <w:spacing w:val="-2"/>
                <w:w w:val="97"/>
                <w:sz w:val="26"/>
                <w:szCs w:val="26"/>
              </w:rPr>
              <w:t xml:space="preserve"> </w:t>
            </w:r>
            <w:r w:rsidRPr="00F64B44">
              <w:rPr>
                <w:rFonts w:ascii="Times New Roman" w:hAnsi="Times New Roman"/>
                <w:b/>
                <w:spacing w:val="-2"/>
                <w:w w:val="97"/>
                <w:sz w:val="26"/>
                <w:szCs w:val="26"/>
                <w:lang w:val="vi-VN"/>
              </w:rPr>
              <w:t>(2)</w:t>
            </w:r>
            <w:r w:rsidRPr="00F64B44">
              <w:rPr>
                <w:rFonts w:ascii="Times New Roman" w:hAnsi="Times New Roman"/>
                <w:spacing w:val="-2"/>
                <w:w w:val="97"/>
                <w:sz w:val="26"/>
                <w:szCs w:val="26"/>
                <w:lang w:val="vi-VN"/>
              </w:rPr>
              <w:t xml:space="preserve"> Nắm được nội dung cơ bản của các hình thức đầu tư và sự khác biệt giữa các</w:t>
            </w:r>
            <w:r w:rsidRPr="00F64B44">
              <w:rPr>
                <w:rFonts w:ascii="Times New Roman" w:hAnsi="Times New Roman"/>
                <w:spacing w:val="-2"/>
                <w:w w:val="97"/>
                <w:sz w:val="26"/>
                <w:szCs w:val="26"/>
              </w:rPr>
              <w:t xml:space="preserve"> các hình thức đầu tư (đầu tư công, đầu tư tư nhân, đầu tư theo hình thức PPP).</w:t>
            </w:r>
          </w:p>
          <w:p w14:paraId="5143DC56" w14:textId="77777777" w:rsidR="00E373B9" w:rsidRPr="00F64B44" w:rsidRDefault="00E373B9" w:rsidP="00A030C6">
            <w:pPr>
              <w:spacing w:after="0" w:line="348" w:lineRule="auto"/>
              <w:jc w:val="both"/>
              <w:rPr>
                <w:rFonts w:ascii="Times New Roman" w:hAnsi="Times New Roman"/>
                <w:spacing w:val="-2"/>
                <w:w w:val="97"/>
                <w:sz w:val="26"/>
                <w:szCs w:val="26"/>
              </w:rPr>
            </w:pPr>
            <w:r w:rsidRPr="00F64B44">
              <w:rPr>
                <w:rFonts w:ascii="Times New Roman" w:hAnsi="Times New Roman"/>
                <w:b/>
                <w:spacing w:val="-2"/>
                <w:w w:val="97"/>
                <w:sz w:val="26"/>
                <w:szCs w:val="26"/>
                <w:lang w:val="vi-VN"/>
              </w:rPr>
              <w:t>(3)</w:t>
            </w:r>
            <w:r w:rsidRPr="00F64B44">
              <w:rPr>
                <w:rFonts w:ascii="Times New Roman" w:hAnsi="Times New Roman"/>
                <w:spacing w:val="-2"/>
                <w:w w:val="97"/>
                <w:sz w:val="26"/>
                <w:szCs w:val="26"/>
                <w:lang w:val="vi-VN"/>
              </w:rPr>
              <w:t xml:space="preserve"> Phân tích, đ</w:t>
            </w:r>
            <w:r w:rsidRPr="00F64B44">
              <w:rPr>
                <w:rFonts w:ascii="Times New Roman" w:hAnsi="Times New Roman"/>
                <w:spacing w:val="-2"/>
                <w:w w:val="97"/>
                <w:sz w:val="26"/>
                <w:szCs w:val="26"/>
              </w:rPr>
              <w:t>ánh giá được kết quả và hiệu quả của dự án đầu tư</w:t>
            </w:r>
            <w:r w:rsidRPr="00F64B44">
              <w:rPr>
                <w:rFonts w:ascii="Times New Roman" w:hAnsi="Times New Roman"/>
                <w:spacing w:val="-2"/>
                <w:w w:val="97"/>
                <w:sz w:val="26"/>
                <w:szCs w:val="26"/>
                <w:lang w:val="vi-VN"/>
              </w:rPr>
              <w:t xml:space="preserve"> phát triển trên cả khía cạnh tài chính và hiệu quả kinh tế, xã hội</w:t>
            </w:r>
            <w:r w:rsidRPr="00F64B44">
              <w:rPr>
                <w:rFonts w:ascii="Times New Roman" w:hAnsi="Times New Roman"/>
                <w:spacing w:val="-2"/>
                <w:w w:val="97"/>
                <w:sz w:val="26"/>
                <w:szCs w:val="26"/>
              </w:rPr>
              <w:t>.</w:t>
            </w:r>
          </w:p>
        </w:tc>
      </w:tr>
      <w:tr w:rsidR="00E373B9" w:rsidRPr="00F64B44" w14:paraId="292B0DE4" w14:textId="77777777" w:rsidTr="00A030C6">
        <w:tc>
          <w:tcPr>
            <w:tcW w:w="724" w:type="pct"/>
            <w:shd w:val="clear" w:color="auto" w:fill="auto"/>
            <w:vAlign w:val="center"/>
          </w:tcPr>
          <w:p w14:paraId="541F5A4A" w14:textId="77777777" w:rsidR="00E373B9" w:rsidRPr="00F64B44" w:rsidRDefault="00E373B9" w:rsidP="00A030C6">
            <w:pPr>
              <w:spacing w:after="0" w:line="348" w:lineRule="auto"/>
              <w:jc w:val="center"/>
              <w:rPr>
                <w:rFonts w:ascii="Times New Roman" w:eastAsia="Times New Roman" w:hAnsi="Times New Roman"/>
                <w:b/>
                <w:bCs/>
                <w:sz w:val="26"/>
                <w:szCs w:val="26"/>
              </w:rPr>
            </w:pPr>
            <w:r w:rsidRPr="00F64B44">
              <w:rPr>
                <w:rFonts w:ascii="Times New Roman" w:eastAsia="Times New Roman" w:hAnsi="Times New Roman"/>
                <w:b/>
                <w:bCs/>
                <w:sz w:val="26"/>
                <w:szCs w:val="26"/>
              </w:rPr>
              <w:t>G2</w:t>
            </w:r>
          </w:p>
        </w:tc>
        <w:tc>
          <w:tcPr>
            <w:tcW w:w="4276" w:type="pct"/>
            <w:shd w:val="clear" w:color="auto" w:fill="auto"/>
          </w:tcPr>
          <w:p w14:paraId="51D7989B" w14:textId="77777777" w:rsidR="00E373B9" w:rsidRPr="00F64B44" w:rsidRDefault="00E373B9" w:rsidP="00A030C6">
            <w:pPr>
              <w:spacing w:after="0" w:line="348" w:lineRule="auto"/>
              <w:jc w:val="both"/>
              <w:rPr>
                <w:rFonts w:ascii="Times New Roman" w:eastAsia="Times New Roman" w:hAnsi="Times New Roman"/>
                <w:sz w:val="26"/>
                <w:szCs w:val="26"/>
              </w:rPr>
            </w:pPr>
            <w:r w:rsidRPr="00F64B44">
              <w:rPr>
                <w:rFonts w:ascii="Times New Roman" w:eastAsia="Times New Roman" w:hAnsi="Times New Roman"/>
                <w:b/>
                <w:sz w:val="26"/>
                <w:szCs w:val="26"/>
              </w:rPr>
              <w:t xml:space="preserve">(4) </w:t>
            </w:r>
            <w:r w:rsidRPr="00F64B44">
              <w:rPr>
                <w:rFonts w:ascii="Times New Roman" w:eastAsia="Times New Roman" w:hAnsi="Times New Roman"/>
                <w:sz w:val="26"/>
                <w:szCs w:val="26"/>
              </w:rPr>
              <w:t xml:space="preserve">Kỹ năng làm việc nhóm; </w:t>
            </w:r>
            <w:r w:rsidRPr="00F64B44">
              <w:rPr>
                <w:rFonts w:ascii="Times New Roman" w:eastAsia="Times New Roman" w:hAnsi="Times New Roman"/>
                <w:sz w:val="26"/>
                <w:szCs w:val="26"/>
                <w:lang w:val="vi-VN"/>
              </w:rPr>
              <w:t>kỹ năng thuyết trình</w:t>
            </w:r>
            <w:r w:rsidRPr="00F64B44">
              <w:rPr>
                <w:rFonts w:ascii="Times New Roman" w:eastAsia="Times New Roman" w:hAnsi="Times New Roman"/>
                <w:sz w:val="26"/>
                <w:szCs w:val="26"/>
              </w:rPr>
              <w:t>; kỹ năng phân tích, đánh giá hiệu quả của toàn bộ dự án cũng như các khâu tro</w:t>
            </w:r>
            <w:r w:rsidRPr="00F64B44">
              <w:rPr>
                <w:rFonts w:ascii="Times New Roman" w:eastAsia="Times New Roman" w:hAnsi="Times New Roman"/>
                <w:sz w:val="26"/>
                <w:szCs w:val="26"/>
                <w:lang w:val="vi-VN"/>
              </w:rPr>
              <w:t>ng quá trình quản trị dự án đầu tư</w:t>
            </w:r>
            <w:r w:rsidRPr="00F64B44">
              <w:rPr>
                <w:rFonts w:ascii="Times New Roman" w:eastAsia="Times New Roman" w:hAnsi="Times New Roman"/>
                <w:sz w:val="26"/>
                <w:szCs w:val="26"/>
              </w:rPr>
              <w:t>.</w:t>
            </w:r>
          </w:p>
          <w:p w14:paraId="57065656" w14:textId="77777777" w:rsidR="00E373B9" w:rsidRPr="00F64B44" w:rsidRDefault="00E373B9" w:rsidP="00A030C6">
            <w:pPr>
              <w:spacing w:after="0" w:line="348" w:lineRule="auto"/>
              <w:jc w:val="both"/>
              <w:rPr>
                <w:rFonts w:ascii="Times New Roman" w:eastAsia="Times New Roman" w:hAnsi="Times New Roman"/>
                <w:sz w:val="26"/>
                <w:szCs w:val="26"/>
              </w:rPr>
            </w:pPr>
            <w:r w:rsidRPr="00F64B44">
              <w:rPr>
                <w:rFonts w:ascii="Times New Roman" w:eastAsia="Times New Roman" w:hAnsi="Times New Roman"/>
                <w:b/>
                <w:sz w:val="26"/>
                <w:szCs w:val="26"/>
                <w:lang w:val="vi-VN"/>
              </w:rPr>
              <w:t>(</w:t>
            </w:r>
            <w:r w:rsidRPr="00F64B44">
              <w:rPr>
                <w:rFonts w:ascii="Times New Roman" w:eastAsia="Times New Roman" w:hAnsi="Times New Roman"/>
                <w:b/>
                <w:sz w:val="26"/>
                <w:szCs w:val="26"/>
              </w:rPr>
              <w:t xml:space="preserve">5) </w:t>
            </w:r>
            <w:r w:rsidRPr="00F64B44">
              <w:rPr>
                <w:rFonts w:ascii="Times New Roman" w:eastAsia="Times New Roman" w:hAnsi="Times New Roman"/>
                <w:sz w:val="26"/>
                <w:szCs w:val="26"/>
              </w:rPr>
              <w:t>Kỹ năng nghiên cứu, đọc hiểu các văn bản pháp lý trong hoạt động quản lý dự án đầu tư.</w:t>
            </w:r>
          </w:p>
        </w:tc>
      </w:tr>
      <w:tr w:rsidR="00E373B9" w:rsidRPr="00F64B44" w14:paraId="624E2DE7" w14:textId="77777777" w:rsidTr="00A030C6">
        <w:tc>
          <w:tcPr>
            <w:tcW w:w="724" w:type="pct"/>
            <w:shd w:val="clear" w:color="auto" w:fill="auto"/>
            <w:vAlign w:val="center"/>
          </w:tcPr>
          <w:p w14:paraId="73C0A5D6" w14:textId="77777777" w:rsidR="00E373B9" w:rsidRPr="00F64B44" w:rsidRDefault="00E373B9" w:rsidP="00A030C6">
            <w:pPr>
              <w:spacing w:after="0" w:line="348" w:lineRule="auto"/>
              <w:jc w:val="center"/>
              <w:rPr>
                <w:rFonts w:ascii="Times New Roman" w:eastAsia="Times New Roman" w:hAnsi="Times New Roman"/>
                <w:b/>
                <w:bCs/>
                <w:sz w:val="26"/>
                <w:szCs w:val="26"/>
              </w:rPr>
            </w:pPr>
            <w:r w:rsidRPr="00F64B44">
              <w:rPr>
                <w:rFonts w:ascii="Times New Roman" w:eastAsia="Times New Roman" w:hAnsi="Times New Roman"/>
                <w:b/>
                <w:bCs/>
                <w:sz w:val="26"/>
                <w:szCs w:val="26"/>
              </w:rPr>
              <w:t>G3</w:t>
            </w:r>
          </w:p>
        </w:tc>
        <w:tc>
          <w:tcPr>
            <w:tcW w:w="4276" w:type="pct"/>
            <w:shd w:val="clear" w:color="auto" w:fill="auto"/>
          </w:tcPr>
          <w:p w14:paraId="40A703EB" w14:textId="77777777" w:rsidR="00E373B9" w:rsidRPr="00F64B44" w:rsidRDefault="00E373B9" w:rsidP="00A030C6">
            <w:pPr>
              <w:spacing w:after="0" w:line="348" w:lineRule="auto"/>
              <w:jc w:val="both"/>
              <w:rPr>
                <w:rFonts w:ascii="Times New Roman" w:eastAsia="Times New Roman" w:hAnsi="Times New Roman"/>
                <w:bCs/>
                <w:sz w:val="26"/>
                <w:szCs w:val="26"/>
              </w:rPr>
            </w:pPr>
            <w:r w:rsidRPr="00F64B44">
              <w:rPr>
                <w:rFonts w:ascii="Times New Roman" w:eastAsia="Times New Roman" w:hAnsi="Times New Roman"/>
                <w:b/>
                <w:sz w:val="26"/>
                <w:szCs w:val="26"/>
              </w:rPr>
              <w:t xml:space="preserve">(6) </w:t>
            </w:r>
            <w:r w:rsidRPr="00F64B44">
              <w:rPr>
                <w:rFonts w:ascii="Times New Roman" w:eastAsia="Times New Roman" w:hAnsi="Times New Roman"/>
                <w:sz w:val="26"/>
                <w:szCs w:val="26"/>
              </w:rPr>
              <w:t>Có phẩm chất chính trị; lối sống lành mạnh; có trách nhiệm xã hội; hiểu và tuân thủ các nguyên tắc trong tổ chức Nhà nước và bảo đảm quyền con người, quyền công dân.</w:t>
            </w:r>
          </w:p>
        </w:tc>
      </w:tr>
    </w:tbl>
    <w:p w14:paraId="6C43E775" w14:textId="77777777" w:rsidR="00E373B9" w:rsidRPr="00F64B44" w:rsidRDefault="00E373B9" w:rsidP="00E373B9">
      <w:pPr>
        <w:spacing w:after="0" w:line="348" w:lineRule="auto"/>
        <w:jc w:val="both"/>
        <w:rPr>
          <w:rFonts w:ascii="Times New Roman" w:eastAsia="Times New Roman" w:hAnsi="Times New Roman"/>
          <w:sz w:val="26"/>
          <w:szCs w:val="26"/>
        </w:rPr>
      </w:pPr>
    </w:p>
    <w:p w14:paraId="04136CF7" w14:textId="696EE941" w:rsidR="00E72280" w:rsidRDefault="00E72280" w:rsidP="00E373B9">
      <w:pPr>
        <w:spacing w:after="0" w:line="348" w:lineRule="auto"/>
        <w:rPr>
          <w:rFonts w:ascii="Times New Roman" w:eastAsia="Times New Roman" w:hAnsi="Times New Roman"/>
          <w:b/>
          <w:sz w:val="26"/>
          <w:szCs w:val="26"/>
        </w:rPr>
      </w:pPr>
      <w:r>
        <w:rPr>
          <w:rFonts w:ascii="Times New Roman" w:eastAsia="Times New Roman" w:hAnsi="Times New Roman"/>
          <w:b/>
          <w:sz w:val="26"/>
          <w:szCs w:val="26"/>
        </w:rPr>
        <w:br w:type="page"/>
      </w:r>
    </w:p>
    <w:p w14:paraId="3C951DC7" w14:textId="77777777" w:rsidR="00E373B9" w:rsidRPr="00F64B44" w:rsidRDefault="00E373B9" w:rsidP="00E373B9">
      <w:pPr>
        <w:spacing w:after="0" w:line="348" w:lineRule="auto"/>
        <w:rPr>
          <w:rFonts w:ascii="Times New Roman" w:eastAsia="Times New Roman" w:hAnsi="Times New Roman"/>
          <w:b/>
          <w:sz w:val="26"/>
          <w:szCs w:val="26"/>
        </w:rPr>
      </w:pPr>
      <w:r w:rsidRPr="00F64B44">
        <w:rPr>
          <w:rFonts w:ascii="Times New Roman" w:eastAsia="Times New Roman" w:hAnsi="Times New Roman"/>
          <w:b/>
          <w:sz w:val="26"/>
          <w:szCs w:val="26"/>
        </w:rPr>
        <w:lastRenderedPageBreak/>
        <w:t>7. NỘI DUNG HỌC PHẦN:</w:t>
      </w:r>
    </w:p>
    <w:p w14:paraId="3FA43189" w14:textId="77777777" w:rsidR="00E373B9" w:rsidRPr="00F64B44" w:rsidRDefault="00E373B9" w:rsidP="00E373B9">
      <w:pPr>
        <w:spacing w:after="0" w:line="348" w:lineRule="auto"/>
        <w:jc w:val="center"/>
        <w:rPr>
          <w:rFonts w:ascii="Times New Roman" w:hAnsi="Times New Roman"/>
          <w:b/>
          <w:sz w:val="26"/>
          <w:szCs w:val="26"/>
        </w:rPr>
      </w:pPr>
      <w:r w:rsidRPr="00F64B44">
        <w:rPr>
          <w:rFonts w:ascii="Times New Roman" w:hAnsi="Times New Roman"/>
          <w:b/>
          <w:sz w:val="26"/>
          <w:szCs w:val="26"/>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262"/>
        <w:gridCol w:w="1134"/>
        <w:gridCol w:w="1559"/>
        <w:gridCol w:w="1418"/>
        <w:gridCol w:w="1697"/>
      </w:tblGrid>
      <w:tr w:rsidR="00E373B9" w:rsidRPr="00F64B44" w14:paraId="2EDD9AE3" w14:textId="77777777" w:rsidTr="00A030C6">
        <w:trPr>
          <w:cantSplit/>
          <w:tblHeader/>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190D313C"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Stt</w:t>
            </w:r>
          </w:p>
        </w:tc>
        <w:tc>
          <w:tcPr>
            <w:tcW w:w="2262" w:type="dxa"/>
            <w:vMerge w:val="restart"/>
            <w:tcBorders>
              <w:top w:val="single" w:sz="4" w:space="0" w:color="auto"/>
              <w:left w:val="single" w:sz="4" w:space="0" w:color="auto"/>
              <w:bottom w:val="single" w:sz="4" w:space="0" w:color="auto"/>
              <w:right w:val="single" w:sz="4" w:space="0" w:color="auto"/>
            </w:tcBorders>
            <w:vAlign w:val="center"/>
          </w:tcPr>
          <w:p w14:paraId="2A2683D2"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Nội dung</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9BCB89"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Tổng số</w:t>
            </w:r>
          </w:p>
          <w:p w14:paraId="4DDBFBBE"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tiết</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5591FA"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Trong đó</w:t>
            </w:r>
          </w:p>
        </w:tc>
        <w:tc>
          <w:tcPr>
            <w:tcW w:w="1697" w:type="dxa"/>
            <w:vMerge w:val="restart"/>
            <w:tcBorders>
              <w:top w:val="single" w:sz="4" w:space="0" w:color="auto"/>
              <w:left w:val="single" w:sz="4" w:space="0" w:color="auto"/>
              <w:right w:val="single" w:sz="4" w:space="0" w:color="auto"/>
            </w:tcBorders>
            <w:vAlign w:val="center"/>
          </w:tcPr>
          <w:p w14:paraId="6CCDD126" w14:textId="77777777" w:rsidR="00E373B9" w:rsidRPr="00F64B44" w:rsidRDefault="00E373B9" w:rsidP="00A030C6">
            <w:pPr>
              <w:spacing w:after="0" w:line="348" w:lineRule="auto"/>
              <w:jc w:val="center"/>
              <w:rPr>
                <w:rFonts w:ascii="Times New Roman" w:hAnsi="Times New Roman"/>
                <w:b/>
                <w:bCs/>
                <w:i/>
                <w:sz w:val="26"/>
                <w:szCs w:val="26"/>
                <w:lang w:val="vi-VN"/>
              </w:rPr>
            </w:pPr>
            <w:r w:rsidRPr="00F64B44">
              <w:rPr>
                <w:rFonts w:ascii="Times New Roman" w:hAnsi="Times New Roman"/>
                <w:b/>
                <w:bCs/>
                <w:i/>
                <w:sz w:val="26"/>
                <w:szCs w:val="26"/>
                <w:lang w:val="vi-VN"/>
              </w:rPr>
              <w:t>Chuẩn đầu ra</w:t>
            </w:r>
          </w:p>
        </w:tc>
      </w:tr>
      <w:tr w:rsidR="00E373B9" w:rsidRPr="00F64B44" w14:paraId="48D1AFCD" w14:textId="77777777" w:rsidTr="00A030C6">
        <w:trPr>
          <w:cantSplit/>
          <w:tblHeader/>
        </w:trPr>
        <w:tc>
          <w:tcPr>
            <w:tcW w:w="710" w:type="dxa"/>
            <w:vMerge/>
            <w:tcBorders>
              <w:top w:val="single" w:sz="4" w:space="0" w:color="auto"/>
              <w:left w:val="single" w:sz="4" w:space="0" w:color="auto"/>
              <w:bottom w:val="single" w:sz="4" w:space="0" w:color="auto"/>
              <w:right w:val="single" w:sz="4" w:space="0" w:color="auto"/>
            </w:tcBorders>
            <w:vAlign w:val="center"/>
          </w:tcPr>
          <w:p w14:paraId="068BC884" w14:textId="77777777" w:rsidR="00E373B9" w:rsidRPr="00F64B44" w:rsidRDefault="00E373B9" w:rsidP="00A030C6">
            <w:pPr>
              <w:spacing w:after="0" w:line="348" w:lineRule="auto"/>
              <w:jc w:val="center"/>
              <w:rPr>
                <w:rFonts w:ascii="Times New Roman" w:hAnsi="Times New Roman"/>
                <w:b/>
                <w:bCs/>
                <w:i/>
                <w:sz w:val="26"/>
                <w:szCs w:val="26"/>
                <w:lang w:val="pt-BR"/>
              </w:rPr>
            </w:pPr>
          </w:p>
        </w:tc>
        <w:tc>
          <w:tcPr>
            <w:tcW w:w="2262" w:type="dxa"/>
            <w:vMerge/>
            <w:tcBorders>
              <w:top w:val="single" w:sz="4" w:space="0" w:color="auto"/>
              <w:left w:val="single" w:sz="4" w:space="0" w:color="auto"/>
              <w:bottom w:val="single" w:sz="4" w:space="0" w:color="auto"/>
              <w:right w:val="single" w:sz="4" w:space="0" w:color="auto"/>
            </w:tcBorders>
            <w:vAlign w:val="center"/>
          </w:tcPr>
          <w:p w14:paraId="3B981F75" w14:textId="77777777" w:rsidR="00E373B9" w:rsidRPr="00F64B44" w:rsidRDefault="00E373B9" w:rsidP="00A030C6">
            <w:pPr>
              <w:spacing w:after="0" w:line="348" w:lineRule="auto"/>
              <w:jc w:val="center"/>
              <w:rPr>
                <w:rFonts w:ascii="Times New Roman" w:hAnsi="Times New Roman"/>
                <w:b/>
                <w:bCs/>
                <w:i/>
                <w:sz w:val="26"/>
                <w:szCs w:val="26"/>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5FBAB7C" w14:textId="77777777" w:rsidR="00E373B9" w:rsidRPr="00F64B44" w:rsidRDefault="00E373B9" w:rsidP="00A030C6">
            <w:pPr>
              <w:spacing w:after="0" w:line="348" w:lineRule="auto"/>
              <w:jc w:val="center"/>
              <w:rPr>
                <w:rFonts w:ascii="Times New Roman" w:hAnsi="Times New Roman"/>
                <w:b/>
                <w:bCs/>
                <w:i/>
                <w:sz w:val="26"/>
                <w:szCs w:val="26"/>
                <w:lang w:val="pt-BR"/>
              </w:rPr>
            </w:pPr>
          </w:p>
        </w:tc>
        <w:tc>
          <w:tcPr>
            <w:tcW w:w="1559" w:type="dxa"/>
            <w:tcBorders>
              <w:top w:val="single" w:sz="4" w:space="0" w:color="auto"/>
              <w:left w:val="single" w:sz="4" w:space="0" w:color="auto"/>
              <w:bottom w:val="single" w:sz="4" w:space="0" w:color="auto"/>
              <w:right w:val="single" w:sz="4" w:space="0" w:color="auto"/>
            </w:tcBorders>
            <w:vAlign w:val="center"/>
          </w:tcPr>
          <w:p w14:paraId="32EEA809"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08B14201" w14:textId="77777777" w:rsidR="00E373B9" w:rsidRPr="00F64B44" w:rsidRDefault="00E373B9" w:rsidP="00A030C6">
            <w:pPr>
              <w:spacing w:after="0" w:line="348" w:lineRule="auto"/>
              <w:jc w:val="center"/>
              <w:rPr>
                <w:rFonts w:ascii="Times New Roman" w:hAnsi="Times New Roman"/>
                <w:b/>
                <w:bCs/>
                <w:i/>
                <w:sz w:val="26"/>
                <w:szCs w:val="26"/>
                <w:lang w:val="pt-BR"/>
              </w:rPr>
            </w:pPr>
            <w:r w:rsidRPr="00F64B44">
              <w:rPr>
                <w:rFonts w:ascii="Times New Roman" w:hAnsi="Times New Roman"/>
                <w:b/>
                <w:bCs/>
                <w:i/>
                <w:sz w:val="26"/>
                <w:szCs w:val="26"/>
                <w:lang w:val="pt-BR"/>
              </w:rPr>
              <w:t>Bài tập, thảo luận</w:t>
            </w:r>
          </w:p>
        </w:tc>
        <w:tc>
          <w:tcPr>
            <w:tcW w:w="1697" w:type="dxa"/>
            <w:vMerge/>
            <w:tcBorders>
              <w:left w:val="single" w:sz="4" w:space="0" w:color="auto"/>
              <w:bottom w:val="single" w:sz="4" w:space="0" w:color="auto"/>
              <w:right w:val="single" w:sz="4" w:space="0" w:color="auto"/>
            </w:tcBorders>
            <w:vAlign w:val="center"/>
          </w:tcPr>
          <w:p w14:paraId="133DE6F3" w14:textId="77777777" w:rsidR="00E373B9" w:rsidRPr="00F64B44" w:rsidRDefault="00E373B9" w:rsidP="00A030C6">
            <w:pPr>
              <w:spacing w:after="0" w:line="348" w:lineRule="auto"/>
              <w:jc w:val="center"/>
              <w:rPr>
                <w:rFonts w:ascii="Times New Roman" w:hAnsi="Times New Roman"/>
                <w:b/>
                <w:bCs/>
                <w:i/>
                <w:sz w:val="26"/>
                <w:szCs w:val="26"/>
                <w:lang w:val="pt-BR"/>
              </w:rPr>
            </w:pPr>
          </w:p>
        </w:tc>
      </w:tr>
      <w:tr w:rsidR="00E373B9" w:rsidRPr="00F64B44" w14:paraId="2C8AED7E" w14:textId="77777777" w:rsidTr="00A030C6">
        <w:tc>
          <w:tcPr>
            <w:tcW w:w="710" w:type="dxa"/>
            <w:tcBorders>
              <w:top w:val="single" w:sz="4" w:space="0" w:color="auto"/>
              <w:left w:val="single" w:sz="4" w:space="0" w:color="auto"/>
              <w:bottom w:val="single" w:sz="4" w:space="0" w:color="auto"/>
              <w:right w:val="single" w:sz="4" w:space="0" w:color="auto"/>
            </w:tcBorders>
          </w:tcPr>
          <w:p w14:paraId="2F5215CE"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1</w:t>
            </w:r>
          </w:p>
        </w:tc>
        <w:tc>
          <w:tcPr>
            <w:tcW w:w="2262" w:type="dxa"/>
            <w:tcBorders>
              <w:top w:val="single" w:sz="4" w:space="0" w:color="auto"/>
              <w:left w:val="single" w:sz="4" w:space="0" w:color="auto"/>
              <w:bottom w:val="single" w:sz="4" w:space="0" w:color="auto"/>
              <w:right w:val="single" w:sz="4" w:space="0" w:color="auto"/>
            </w:tcBorders>
          </w:tcPr>
          <w:p w14:paraId="7B1B3A80" w14:textId="77777777" w:rsidR="00E373B9" w:rsidRPr="00F64B44" w:rsidRDefault="00E373B9" w:rsidP="00A030C6">
            <w:pPr>
              <w:spacing w:after="0" w:line="348" w:lineRule="auto"/>
              <w:rPr>
                <w:rFonts w:ascii="Times New Roman" w:hAnsi="Times New Roman"/>
                <w:bCs/>
                <w:w w:val="97"/>
                <w:sz w:val="26"/>
                <w:szCs w:val="26"/>
              </w:rPr>
            </w:pPr>
            <w:r w:rsidRPr="00F64B44">
              <w:rPr>
                <w:rFonts w:ascii="Times New Roman" w:hAnsi="Times New Roman"/>
                <w:w w:val="97"/>
                <w:sz w:val="26"/>
                <w:szCs w:val="26"/>
              </w:rPr>
              <w:t>Chương 1</w:t>
            </w:r>
          </w:p>
        </w:tc>
        <w:tc>
          <w:tcPr>
            <w:tcW w:w="1134" w:type="dxa"/>
            <w:tcBorders>
              <w:top w:val="single" w:sz="4" w:space="0" w:color="auto"/>
              <w:left w:val="single" w:sz="4" w:space="0" w:color="auto"/>
              <w:bottom w:val="single" w:sz="4" w:space="0" w:color="auto"/>
              <w:right w:val="single" w:sz="4" w:space="0" w:color="auto"/>
            </w:tcBorders>
          </w:tcPr>
          <w:p w14:paraId="5EA04951"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5</w:t>
            </w:r>
          </w:p>
        </w:tc>
        <w:tc>
          <w:tcPr>
            <w:tcW w:w="1559" w:type="dxa"/>
            <w:tcBorders>
              <w:top w:val="single" w:sz="4" w:space="0" w:color="auto"/>
              <w:left w:val="single" w:sz="4" w:space="0" w:color="auto"/>
              <w:bottom w:val="single" w:sz="4" w:space="0" w:color="auto"/>
              <w:right w:val="single" w:sz="4" w:space="0" w:color="auto"/>
            </w:tcBorders>
          </w:tcPr>
          <w:p w14:paraId="46299C57"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5</w:t>
            </w:r>
          </w:p>
        </w:tc>
        <w:tc>
          <w:tcPr>
            <w:tcW w:w="1418" w:type="dxa"/>
            <w:tcBorders>
              <w:top w:val="single" w:sz="4" w:space="0" w:color="auto"/>
              <w:left w:val="single" w:sz="4" w:space="0" w:color="auto"/>
              <w:bottom w:val="single" w:sz="4" w:space="0" w:color="auto"/>
              <w:right w:val="single" w:sz="4" w:space="0" w:color="auto"/>
            </w:tcBorders>
          </w:tcPr>
          <w:p w14:paraId="455F8F5F" w14:textId="77777777" w:rsidR="00E373B9" w:rsidRPr="00F64B44" w:rsidRDefault="00E373B9" w:rsidP="00A030C6">
            <w:pPr>
              <w:spacing w:after="0" w:line="348" w:lineRule="auto"/>
              <w:jc w:val="center"/>
              <w:rPr>
                <w:rFonts w:ascii="Times New Roman" w:hAnsi="Times New Roman"/>
                <w:sz w:val="26"/>
                <w:szCs w:val="26"/>
              </w:rPr>
            </w:pPr>
          </w:p>
        </w:tc>
        <w:tc>
          <w:tcPr>
            <w:tcW w:w="1697" w:type="dxa"/>
            <w:tcBorders>
              <w:top w:val="single" w:sz="4" w:space="0" w:color="auto"/>
              <w:left w:val="single" w:sz="4" w:space="0" w:color="auto"/>
              <w:bottom w:val="single" w:sz="4" w:space="0" w:color="auto"/>
              <w:right w:val="single" w:sz="4" w:space="0" w:color="auto"/>
            </w:tcBorders>
          </w:tcPr>
          <w:p w14:paraId="7E0BFA36"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(1)</w:t>
            </w:r>
          </w:p>
        </w:tc>
      </w:tr>
      <w:tr w:rsidR="00E373B9" w:rsidRPr="00F64B44" w14:paraId="488022BC" w14:textId="77777777" w:rsidTr="00A030C6">
        <w:tc>
          <w:tcPr>
            <w:tcW w:w="710" w:type="dxa"/>
            <w:tcBorders>
              <w:top w:val="single" w:sz="4" w:space="0" w:color="auto"/>
              <w:left w:val="single" w:sz="4" w:space="0" w:color="auto"/>
              <w:bottom w:val="single" w:sz="4" w:space="0" w:color="auto"/>
              <w:right w:val="single" w:sz="4" w:space="0" w:color="auto"/>
            </w:tcBorders>
          </w:tcPr>
          <w:p w14:paraId="68C5C89F"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2</w:t>
            </w:r>
          </w:p>
        </w:tc>
        <w:tc>
          <w:tcPr>
            <w:tcW w:w="2262" w:type="dxa"/>
            <w:tcBorders>
              <w:top w:val="single" w:sz="4" w:space="0" w:color="auto"/>
              <w:left w:val="single" w:sz="4" w:space="0" w:color="auto"/>
              <w:bottom w:val="single" w:sz="4" w:space="0" w:color="auto"/>
              <w:right w:val="single" w:sz="4" w:space="0" w:color="auto"/>
            </w:tcBorders>
          </w:tcPr>
          <w:p w14:paraId="06AE7167" w14:textId="77777777" w:rsidR="00E373B9" w:rsidRPr="00F64B44" w:rsidRDefault="00E373B9" w:rsidP="00A030C6">
            <w:pPr>
              <w:spacing w:after="0" w:line="348" w:lineRule="auto"/>
              <w:rPr>
                <w:rFonts w:ascii="Times New Roman" w:hAnsi="Times New Roman"/>
                <w:sz w:val="26"/>
                <w:szCs w:val="26"/>
                <w:lang w:val="vi-VN"/>
              </w:rPr>
            </w:pPr>
            <w:r w:rsidRPr="00F64B44">
              <w:rPr>
                <w:rFonts w:ascii="Times New Roman" w:hAnsi="Times New Roman"/>
                <w:sz w:val="26"/>
                <w:szCs w:val="26"/>
              </w:rPr>
              <w:t>Chương 2</w:t>
            </w:r>
          </w:p>
        </w:tc>
        <w:tc>
          <w:tcPr>
            <w:tcW w:w="1134" w:type="dxa"/>
            <w:tcBorders>
              <w:top w:val="single" w:sz="4" w:space="0" w:color="auto"/>
              <w:left w:val="single" w:sz="4" w:space="0" w:color="auto"/>
              <w:bottom w:val="single" w:sz="4" w:space="0" w:color="auto"/>
              <w:right w:val="single" w:sz="4" w:space="0" w:color="auto"/>
            </w:tcBorders>
          </w:tcPr>
          <w:p w14:paraId="6D4136A3"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4</w:t>
            </w:r>
          </w:p>
        </w:tc>
        <w:tc>
          <w:tcPr>
            <w:tcW w:w="1559" w:type="dxa"/>
            <w:tcBorders>
              <w:top w:val="single" w:sz="4" w:space="0" w:color="auto"/>
              <w:left w:val="single" w:sz="4" w:space="0" w:color="auto"/>
              <w:bottom w:val="single" w:sz="4" w:space="0" w:color="auto"/>
              <w:right w:val="single" w:sz="4" w:space="0" w:color="auto"/>
            </w:tcBorders>
          </w:tcPr>
          <w:p w14:paraId="79D9EA39"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4</w:t>
            </w:r>
          </w:p>
        </w:tc>
        <w:tc>
          <w:tcPr>
            <w:tcW w:w="1418" w:type="dxa"/>
            <w:tcBorders>
              <w:top w:val="single" w:sz="4" w:space="0" w:color="auto"/>
              <w:left w:val="single" w:sz="4" w:space="0" w:color="auto"/>
              <w:bottom w:val="single" w:sz="4" w:space="0" w:color="auto"/>
              <w:right w:val="single" w:sz="4" w:space="0" w:color="auto"/>
            </w:tcBorders>
          </w:tcPr>
          <w:p w14:paraId="37FB72D6" w14:textId="77777777" w:rsidR="00E373B9" w:rsidRPr="00F64B44" w:rsidRDefault="00E373B9" w:rsidP="00A030C6">
            <w:pPr>
              <w:spacing w:after="0" w:line="348" w:lineRule="auto"/>
              <w:jc w:val="center"/>
              <w:rPr>
                <w:rFonts w:ascii="Times New Roman" w:hAnsi="Times New Roman"/>
                <w:sz w:val="26"/>
                <w:szCs w:val="26"/>
              </w:rPr>
            </w:pPr>
          </w:p>
        </w:tc>
        <w:tc>
          <w:tcPr>
            <w:tcW w:w="1697" w:type="dxa"/>
            <w:tcBorders>
              <w:top w:val="single" w:sz="4" w:space="0" w:color="auto"/>
              <w:left w:val="single" w:sz="4" w:space="0" w:color="auto"/>
              <w:bottom w:val="single" w:sz="4" w:space="0" w:color="auto"/>
              <w:right w:val="single" w:sz="4" w:space="0" w:color="auto"/>
            </w:tcBorders>
          </w:tcPr>
          <w:p w14:paraId="44714566"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w:t>
            </w:r>
            <w:r w:rsidRPr="00F64B44">
              <w:rPr>
                <w:rFonts w:ascii="Times New Roman" w:hAnsi="Times New Roman"/>
                <w:sz w:val="26"/>
                <w:szCs w:val="26"/>
              </w:rPr>
              <w:t>1</w:t>
            </w:r>
            <w:r w:rsidRPr="00F64B44">
              <w:rPr>
                <w:rFonts w:ascii="Times New Roman" w:hAnsi="Times New Roman"/>
                <w:sz w:val="26"/>
                <w:szCs w:val="26"/>
                <w:lang w:val="vi-VN"/>
              </w:rPr>
              <w:t>)</w:t>
            </w:r>
          </w:p>
        </w:tc>
      </w:tr>
      <w:tr w:rsidR="00E373B9" w:rsidRPr="00F64B44" w14:paraId="488524E5" w14:textId="77777777" w:rsidTr="00A030C6">
        <w:tc>
          <w:tcPr>
            <w:tcW w:w="710" w:type="dxa"/>
            <w:tcBorders>
              <w:top w:val="single" w:sz="4" w:space="0" w:color="auto"/>
              <w:left w:val="single" w:sz="4" w:space="0" w:color="auto"/>
              <w:bottom w:val="single" w:sz="4" w:space="0" w:color="auto"/>
              <w:right w:val="single" w:sz="4" w:space="0" w:color="auto"/>
            </w:tcBorders>
          </w:tcPr>
          <w:p w14:paraId="76C1677A"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3</w:t>
            </w:r>
          </w:p>
        </w:tc>
        <w:tc>
          <w:tcPr>
            <w:tcW w:w="2262" w:type="dxa"/>
            <w:tcBorders>
              <w:top w:val="single" w:sz="4" w:space="0" w:color="auto"/>
              <w:left w:val="single" w:sz="4" w:space="0" w:color="auto"/>
              <w:bottom w:val="single" w:sz="4" w:space="0" w:color="auto"/>
              <w:right w:val="single" w:sz="4" w:space="0" w:color="auto"/>
            </w:tcBorders>
          </w:tcPr>
          <w:p w14:paraId="74ABA3B6" w14:textId="77777777" w:rsidR="00E373B9" w:rsidRPr="00F64B44" w:rsidRDefault="00E373B9" w:rsidP="00A030C6">
            <w:pPr>
              <w:spacing w:after="0" w:line="348" w:lineRule="auto"/>
              <w:rPr>
                <w:rFonts w:ascii="Times New Roman" w:hAnsi="Times New Roman"/>
                <w:sz w:val="26"/>
                <w:szCs w:val="26"/>
                <w:lang w:val="vi-VN"/>
              </w:rPr>
            </w:pPr>
            <w:r w:rsidRPr="00F64B44">
              <w:rPr>
                <w:rFonts w:ascii="Times New Roman" w:hAnsi="Times New Roman"/>
                <w:sz w:val="26"/>
                <w:szCs w:val="26"/>
              </w:rPr>
              <w:t>Chương 3</w:t>
            </w:r>
          </w:p>
        </w:tc>
        <w:tc>
          <w:tcPr>
            <w:tcW w:w="1134" w:type="dxa"/>
            <w:tcBorders>
              <w:top w:val="single" w:sz="4" w:space="0" w:color="auto"/>
              <w:left w:val="single" w:sz="4" w:space="0" w:color="auto"/>
              <w:bottom w:val="single" w:sz="4" w:space="0" w:color="auto"/>
              <w:right w:val="single" w:sz="4" w:space="0" w:color="auto"/>
            </w:tcBorders>
          </w:tcPr>
          <w:p w14:paraId="77B468A3"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6</w:t>
            </w:r>
          </w:p>
        </w:tc>
        <w:tc>
          <w:tcPr>
            <w:tcW w:w="1559" w:type="dxa"/>
            <w:tcBorders>
              <w:top w:val="single" w:sz="4" w:space="0" w:color="auto"/>
              <w:left w:val="single" w:sz="4" w:space="0" w:color="auto"/>
              <w:bottom w:val="single" w:sz="4" w:space="0" w:color="auto"/>
              <w:right w:val="single" w:sz="4" w:space="0" w:color="auto"/>
            </w:tcBorders>
          </w:tcPr>
          <w:p w14:paraId="5F1F283A"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6</w:t>
            </w:r>
          </w:p>
        </w:tc>
        <w:tc>
          <w:tcPr>
            <w:tcW w:w="1418" w:type="dxa"/>
            <w:tcBorders>
              <w:top w:val="single" w:sz="4" w:space="0" w:color="auto"/>
              <w:left w:val="single" w:sz="4" w:space="0" w:color="auto"/>
              <w:bottom w:val="single" w:sz="4" w:space="0" w:color="auto"/>
              <w:right w:val="single" w:sz="4" w:space="0" w:color="auto"/>
            </w:tcBorders>
          </w:tcPr>
          <w:p w14:paraId="49573261" w14:textId="77777777" w:rsidR="00E373B9" w:rsidRPr="00F64B44" w:rsidRDefault="00E373B9" w:rsidP="00A030C6">
            <w:pPr>
              <w:spacing w:after="0" w:line="348" w:lineRule="auto"/>
              <w:jc w:val="center"/>
              <w:rPr>
                <w:rFonts w:ascii="Times New Roman" w:hAnsi="Times New Roman"/>
                <w:sz w:val="26"/>
                <w:szCs w:val="26"/>
              </w:rPr>
            </w:pPr>
          </w:p>
        </w:tc>
        <w:tc>
          <w:tcPr>
            <w:tcW w:w="1697" w:type="dxa"/>
            <w:tcBorders>
              <w:top w:val="single" w:sz="4" w:space="0" w:color="auto"/>
              <w:left w:val="single" w:sz="4" w:space="0" w:color="auto"/>
              <w:bottom w:val="single" w:sz="4" w:space="0" w:color="auto"/>
              <w:right w:val="single" w:sz="4" w:space="0" w:color="auto"/>
            </w:tcBorders>
          </w:tcPr>
          <w:p w14:paraId="31349000"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(1)</w:t>
            </w:r>
          </w:p>
        </w:tc>
      </w:tr>
      <w:tr w:rsidR="00E373B9" w:rsidRPr="00F64B44" w14:paraId="5381E103" w14:textId="77777777" w:rsidTr="00A030C6">
        <w:tc>
          <w:tcPr>
            <w:tcW w:w="710" w:type="dxa"/>
            <w:tcBorders>
              <w:top w:val="single" w:sz="4" w:space="0" w:color="auto"/>
              <w:left w:val="single" w:sz="4" w:space="0" w:color="auto"/>
              <w:bottom w:val="single" w:sz="4" w:space="0" w:color="auto"/>
              <w:right w:val="single" w:sz="4" w:space="0" w:color="auto"/>
            </w:tcBorders>
          </w:tcPr>
          <w:p w14:paraId="36E53750"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4</w:t>
            </w:r>
          </w:p>
        </w:tc>
        <w:tc>
          <w:tcPr>
            <w:tcW w:w="2262" w:type="dxa"/>
            <w:tcBorders>
              <w:top w:val="single" w:sz="4" w:space="0" w:color="auto"/>
              <w:left w:val="single" w:sz="4" w:space="0" w:color="auto"/>
              <w:bottom w:val="single" w:sz="4" w:space="0" w:color="auto"/>
              <w:right w:val="single" w:sz="4" w:space="0" w:color="auto"/>
            </w:tcBorders>
          </w:tcPr>
          <w:p w14:paraId="1287D4E7" w14:textId="77777777" w:rsidR="00E373B9" w:rsidRPr="00F64B44" w:rsidRDefault="00E373B9" w:rsidP="00A030C6">
            <w:pPr>
              <w:spacing w:after="0" w:line="348" w:lineRule="auto"/>
              <w:rPr>
                <w:rFonts w:ascii="Times New Roman" w:hAnsi="Times New Roman"/>
                <w:sz w:val="26"/>
                <w:szCs w:val="26"/>
                <w:lang w:val="vi-VN"/>
              </w:rPr>
            </w:pPr>
            <w:r w:rsidRPr="00F64B44">
              <w:rPr>
                <w:rFonts w:ascii="Times New Roman" w:hAnsi="Times New Roman"/>
                <w:sz w:val="26"/>
                <w:szCs w:val="26"/>
              </w:rPr>
              <w:t>Chương 4</w:t>
            </w:r>
          </w:p>
        </w:tc>
        <w:tc>
          <w:tcPr>
            <w:tcW w:w="1134" w:type="dxa"/>
            <w:tcBorders>
              <w:top w:val="single" w:sz="4" w:space="0" w:color="auto"/>
              <w:left w:val="single" w:sz="4" w:space="0" w:color="auto"/>
              <w:bottom w:val="single" w:sz="4" w:space="0" w:color="auto"/>
              <w:right w:val="single" w:sz="4" w:space="0" w:color="auto"/>
            </w:tcBorders>
          </w:tcPr>
          <w:p w14:paraId="7FFF576A"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rPr>
              <w:t>3</w:t>
            </w:r>
          </w:p>
        </w:tc>
        <w:tc>
          <w:tcPr>
            <w:tcW w:w="1559" w:type="dxa"/>
            <w:tcBorders>
              <w:top w:val="single" w:sz="4" w:space="0" w:color="auto"/>
              <w:left w:val="single" w:sz="4" w:space="0" w:color="auto"/>
              <w:bottom w:val="single" w:sz="4" w:space="0" w:color="auto"/>
              <w:right w:val="single" w:sz="4" w:space="0" w:color="auto"/>
            </w:tcBorders>
          </w:tcPr>
          <w:p w14:paraId="01C971E0" w14:textId="77777777" w:rsidR="00E373B9" w:rsidRPr="00F64B44" w:rsidRDefault="00E373B9" w:rsidP="00A030C6">
            <w:pPr>
              <w:spacing w:after="0" w:line="348" w:lineRule="auto"/>
              <w:jc w:val="center"/>
              <w:rPr>
                <w:rFonts w:ascii="Times New Roman" w:hAnsi="Times New Roman"/>
                <w:sz w:val="26"/>
                <w:szCs w:val="26"/>
              </w:rPr>
            </w:pPr>
            <w:r>
              <w:rPr>
                <w:rFonts w:ascii="Times New Roman" w:hAnsi="Times New Roman"/>
                <w:sz w:val="26"/>
                <w:szCs w:val="26"/>
              </w:rPr>
              <w:t>3</w:t>
            </w:r>
          </w:p>
        </w:tc>
        <w:tc>
          <w:tcPr>
            <w:tcW w:w="1418" w:type="dxa"/>
            <w:tcBorders>
              <w:top w:val="single" w:sz="4" w:space="0" w:color="auto"/>
              <w:left w:val="single" w:sz="4" w:space="0" w:color="auto"/>
              <w:bottom w:val="single" w:sz="4" w:space="0" w:color="auto"/>
              <w:right w:val="single" w:sz="4" w:space="0" w:color="auto"/>
            </w:tcBorders>
          </w:tcPr>
          <w:p w14:paraId="2822554D" w14:textId="77777777" w:rsidR="00E373B9" w:rsidRPr="00F64B44" w:rsidRDefault="00E373B9" w:rsidP="00A030C6">
            <w:pPr>
              <w:spacing w:after="0" w:line="348" w:lineRule="auto"/>
              <w:jc w:val="center"/>
              <w:rPr>
                <w:rFonts w:ascii="Times New Roman" w:hAnsi="Times New Roman"/>
                <w:sz w:val="26"/>
                <w:szCs w:val="26"/>
              </w:rPr>
            </w:pPr>
          </w:p>
        </w:tc>
        <w:tc>
          <w:tcPr>
            <w:tcW w:w="1697" w:type="dxa"/>
            <w:tcBorders>
              <w:top w:val="single" w:sz="4" w:space="0" w:color="auto"/>
              <w:left w:val="single" w:sz="4" w:space="0" w:color="auto"/>
              <w:bottom w:val="single" w:sz="4" w:space="0" w:color="auto"/>
              <w:right w:val="single" w:sz="4" w:space="0" w:color="auto"/>
            </w:tcBorders>
          </w:tcPr>
          <w:p w14:paraId="482F23EC"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(1)</w:t>
            </w:r>
          </w:p>
        </w:tc>
      </w:tr>
      <w:tr w:rsidR="00E373B9" w:rsidRPr="00F64B44" w14:paraId="0EA2D963" w14:textId="77777777" w:rsidTr="00A030C6">
        <w:tc>
          <w:tcPr>
            <w:tcW w:w="710" w:type="dxa"/>
            <w:tcBorders>
              <w:top w:val="single" w:sz="4" w:space="0" w:color="auto"/>
              <w:left w:val="single" w:sz="4" w:space="0" w:color="auto"/>
              <w:bottom w:val="single" w:sz="4" w:space="0" w:color="auto"/>
              <w:right w:val="single" w:sz="4" w:space="0" w:color="auto"/>
            </w:tcBorders>
          </w:tcPr>
          <w:p w14:paraId="38A2067C"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5</w:t>
            </w:r>
          </w:p>
        </w:tc>
        <w:tc>
          <w:tcPr>
            <w:tcW w:w="2262" w:type="dxa"/>
            <w:tcBorders>
              <w:top w:val="single" w:sz="4" w:space="0" w:color="auto"/>
              <w:left w:val="single" w:sz="4" w:space="0" w:color="auto"/>
              <w:bottom w:val="single" w:sz="4" w:space="0" w:color="auto"/>
              <w:right w:val="single" w:sz="4" w:space="0" w:color="auto"/>
            </w:tcBorders>
          </w:tcPr>
          <w:p w14:paraId="3ADF8715" w14:textId="77777777" w:rsidR="00E373B9" w:rsidRPr="00F64B44" w:rsidRDefault="00E373B9" w:rsidP="00A030C6">
            <w:pPr>
              <w:spacing w:after="0" w:line="348" w:lineRule="auto"/>
              <w:rPr>
                <w:rFonts w:ascii="Times New Roman" w:hAnsi="Times New Roman"/>
                <w:sz w:val="26"/>
                <w:szCs w:val="26"/>
                <w:lang w:val="vi-VN"/>
              </w:rPr>
            </w:pPr>
            <w:r w:rsidRPr="00F64B44">
              <w:rPr>
                <w:rFonts w:ascii="Times New Roman" w:hAnsi="Times New Roman"/>
                <w:sz w:val="26"/>
                <w:szCs w:val="26"/>
                <w:lang w:val="vi-VN"/>
              </w:rPr>
              <w:t>Chương 5</w:t>
            </w:r>
          </w:p>
        </w:tc>
        <w:tc>
          <w:tcPr>
            <w:tcW w:w="1134" w:type="dxa"/>
            <w:tcBorders>
              <w:top w:val="single" w:sz="4" w:space="0" w:color="auto"/>
              <w:left w:val="single" w:sz="4" w:space="0" w:color="auto"/>
              <w:bottom w:val="single" w:sz="4" w:space="0" w:color="auto"/>
              <w:right w:val="single" w:sz="4" w:space="0" w:color="auto"/>
            </w:tcBorders>
          </w:tcPr>
          <w:p w14:paraId="2C4E07C6" w14:textId="77777777" w:rsidR="00E373B9" w:rsidRPr="00F64B44" w:rsidRDefault="00E373B9" w:rsidP="00A030C6">
            <w:pPr>
              <w:spacing w:after="0" w:line="348" w:lineRule="auto"/>
              <w:jc w:val="center"/>
              <w:rPr>
                <w:rFonts w:ascii="Times New Roman" w:hAnsi="Times New Roman"/>
                <w:sz w:val="26"/>
                <w:szCs w:val="26"/>
              </w:rPr>
            </w:pPr>
            <w:r>
              <w:rPr>
                <w:rFonts w:ascii="Times New Roman" w:hAnsi="Times New Roman"/>
                <w:sz w:val="26"/>
                <w:szCs w:val="26"/>
              </w:rPr>
              <w:t>3</w:t>
            </w:r>
          </w:p>
        </w:tc>
        <w:tc>
          <w:tcPr>
            <w:tcW w:w="1559" w:type="dxa"/>
            <w:tcBorders>
              <w:top w:val="single" w:sz="4" w:space="0" w:color="auto"/>
              <w:left w:val="single" w:sz="4" w:space="0" w:color="auto"/>
              <w:bottom w:val="single" w:sz="4" w:space="0" w:color="auto"/>
              <w:right w:val="single" w:sz="4" w:space="0" w:color="auto"/>
            </w:tcBorders>
          </w:tcPr>
          <w:p w14:paraId="488CF3EC"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3</w:t>
            </w:r>
          </w:p>
        </w:tc>
        <w:tc>
          <w:tcPr>
            <w:tcW w:w="1418" w:type="dxa"/>
            <w:tcBorders>
              <w:top w:val="single" w:sz="4" w:space="0" w:color="auto"/>
              <w:left w:val="single" w:sz="4" w:space="0" w:color="auto"/>
              <w:bottom w:val="single" w:sz="4" w:space="0" w:color="auto"/>
              <w:right w:val="single" w:sz="4" w:space="0" w:color="auto"/>
            </w:tcBorders>
          </w:tcPr>
          <w:p w14:paraId="62767907" w14:textId="77777777" w:rsidR="00E373B9" w:rsidRPr="00F64B44" w:rsidRDefault="00E373B9" w:rsidP="00A030C6">
            <w:pPr>
              <w:spacing w:after="0" w:line="348" w:lineRule="auto"/>
              <w:jc w:val="center"/>
              <w:rPr>
                <w:rFonts w:ascii="Times New Roman" w:hAnsi="Times New Roman"/>
                <w:sz w:val="26"/>
                <w:szCs w:val="26"/>
              </w:rPr>
            </w:pPr>
          </w:p>
        </w:tc>
        <w:tc>
          <w:tcPr>
            <w:tcW w:w="1697" w:type="dxa"/>
            <w:tcBorders>
              <w:top w:val="single" w:sz="4" w:space="0" w:color="auto"/>
              <w:left w:val="single" w:sz="4" w:space="0" w:color="auto"/>
              <w:bottom w:val="single" w:sz="4" w:space="0" w:color="auto"/>
              <w:right w:val="single" w:sz="4" w:space="0" w:color="auto"/>
            </w:tcBorders>
          </w:tcPr>
          <w:p w14:paraId="760DE8A4"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(2)</w:t>
            </w:r>
          </w:p>
        </w:tc>
      </w:tr>
      <w:tr w:rsidR="00E373B9" w:rsidRPr="00F64B44" w14:paraId="543E0F6D" w14:textId="77777777" w:rsidTr="00A030C6">
        <w:tc>
          <w:tcPr>
            <w:tcW w:w="710" w:type="dxa"/>
            <w:tcBorders>
              <w:top w:val="single" w:sz="4" w:space="0" w:color="auto"/>
              <w:left w:val="single" w:sz="4" w:space="0" w:color="auto"/>
              <w:bottom w:val="single" w:sz="4" w:space="0" w:color="auto"/>
              <w:right w:val="single" w:sz="4" w:space="0" w:color="auto"/>
            </w:tcBorders>
          </w:tcPr>
          <w:p w14:paraId="187A5D8B"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6</w:t>
            </w:r>
          </w:p>
        </w:tc>
        <w:tc>
          <w:tcPr>
            <w:tcW w:w="2262" w:type="dxa"/>
            <w:tcBorders>
              <w:top w:val="single" w:sz="4" w:space="0" w:color="auto"/>
              <w:left w:val="single" w:sz="4" w:space="0" w:color="auto"/>
              <w:bottom w:val="single" w:sz="4" w:space="0" w:color="auto"/>
              <w:right w:val="single" w:sz="4" w:space="0" w:color="auto"/>
            </w:tcBorders>
          </w:tcPr>
          <w:p w14:paraId="29636847" w14:textId="77777777" w:rsidR="00E373B9" w:rsidRPr="00F64B44" w:rsidRDefault="00E373B9" w:rsidP="00A030C6">
            <w:pPr>
              <w:spacing w:after="0" w:line="348" w:lineRule="auto"/>
              <w:rPr>
                <w:rFonts w:ascii="Times New Roman" w:hAnsi="Times New Roman"/>
                <w:sz w:val="26"/>
                <w:szCs w:val="26"/>
                <w:lang w:val="vi-VN"/>
              </w:rPr>
            </w:pPr>
            <w:r w:rsidRPr="00F64B44">
              <w:rPr>
                <w:rFonts w:ascii="Times New Roman" w:hAnsi="Times New Roman"/>
                <w:sz w:val="26"/>
                <w:szCs w:val="26"/>
                <w:lang w:val="vi-VN"/>
              </w:rPr>
              <w:t xml:space="preserve">Chương 6 </w:t>
            </w:r>
          </w:p>
        </w:tc>
        <w:tc>
          <w:tcPr>
            <w:tcW w:w="1134" w:type="dxa"/>
            <w:tcBorders>
              <w:top w:val="single" w:sz="4" w:space="0" w:color="auto"/>
              <w:left w:val="single" w:sz="4" w:space="0" w:color="auto"/>
              <w:bottom w:val="single" w:sz="4" w:space="0" w:color="auto"/>
              <w:right w:val="single" w:sz="4" w:space="0" w:color="auto"/>
            </w:tcBorders>
          </w:tcPr>
          <w:p w14:paraId="65A429E8" w14:textId="77777777" w:rsidR="00E373B9" w:rsidRPr="00F64B44" w:rsidRDefault="00E373B9" w:rsidP="00A030C6">
            <w:pPr>
              <w:spacing w:after="0" w:line="348" w:lineRule="auto"/>
              <w:jc w:val="center"/>
              <w:rPr>
                <w:rFonts w:ascii="Times New Roman" w:hAnsi="Times New Roman"/>
                <w:sz w:val="26"/>
                <w:szCs w:val="26"/>
              </w:rPr>
            </w:pPr>
            <w:r>
              <w:rPr>
                <w:rFonts w:ascii="Times New Roman" w:hAnsi="Times New Roman"/>
                <w:sz w:val="26"/>
                <w:szCs w:val="26"/>
              </w:rPr>
              <w:t>12</w:t>
            </w:r>
          </w:p>
        </w:tc>
        <w:tc>
          <w:tcPr>
            <w:tcW w:w="1559" w:type="dxa"/>
            <w:tcBorders>
              <w:top w:val="single" w:sz="4" w:space="0" w:color="auto"/>
              <w:left w:val="single" w:sz="4" w:space="0" w:color="auto"/>
              <w:bottom w:val="single" w:sz="4" w:space="0" w:color="auto"/>
              <w:right w:val="single" w:sz="4" w:space="0" w:color="auto"/>
            </w:tcBorders>
          </w:tcPr>
          <w:p w14:paraId="65E8995F"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6</w:t>
            </w:r>
          </w:p>
        </w:tc>
        <w:tc>
          <w:tcPr>
            <w:tcW w:w="1418" w:type="dxa"/>
            <w:tcBorders>
              <w:top w:val="single" w:sz="4" w:space="0" w:color="auto"/>
              <w:left w:val="single" w:sz="4" w:space="0" w:color="auto"/>
              <w:bottom w:val="single" w:sz="4" w:space="0" w:color="auto"/>
              <w:right w:val="single" w:sz="4" w:space="0" w:color="auto"/>
            </w:tcBorders>
          </w:tcPr>
          <w:p w14:paraId="2750C787" w14:textId="77777777" w:rsidR="00E373B9" w:rsidRPr="00F64B44" w:rsidRDefault="00E373B9" w:rsidP="00A030C6">
            <w:pPr>
              <w:spacing w:after="0" w:line="348" w:lineRule="auto"/>
              <w:jc w:val="center"/>
              <w:rPr>
                <w:rFonts w:ascii="Times New Roman" w:hAnsi="Times New Roman"/>
                <w:sz w:val="26"/>
                <w:szCs w:val="26"/>
              </w:rPr>
            </w:pPr>
            <w:r>
              <w:rPr>
                <w:rFonts w:ascii="Times New Roman" w:hAnsi="Times New Roman"/>
                <w:sz w:val="26"/>
                <w:szCs w:val="26"/>
              </w:rPr>
              <w:t>6</w:t>
            </w:r>
          </w:p>
        </w:tc>
        <w:tc>
          <w:tcPr>
            <w:tcW w:w="1697" w:type="dxa"/>
            <w:tcBorders>
              <w:top w:val="single" w:sz="4" w:space="0" w:color="auto"/>
              <w:left w:val="single" w:sz="4" w:space="0" w:color="auto"/>
              <w:bottom w:val="single" w:sz="4" w:space="0" w:color="auto"/>
              <w:right w:val="single" w:sz="4" w:space="0" w:color="auto"/>
            </w:tcBorders>
          </w:tcPr>
          <w:p w14:paraId="61033CBD" w14:textId="77777777" w:rsidR="00E373B9" w:rsidRPr="00F64B44" w:rsidRDefault="00E373B9" w:rsidP="00A030C6">
            <w:pPr>
              <w:spacing w:after="0" w:line="348" w:lineRule="auto"/>
              <w:jc w:val="center"/>
              <w:rPr>
                <w:rFonts w:ascii="Times New Roman" w:hAnsi="Times New Roman"/>
                <w:sz w:val="26"/>
                <w:szCs w:val="26"/>
              </w:rPr>
            </w:pPr>
            <w:r w:rsidRPr="00F64B44">
              <w:rPr>
                <w:rFonts w:ascii="Times New Roman" w:hAnsi="Times New Roman"/>
                <w:sz w:val="26"/>
                <w:szCs w:val="26"/>
                <w:lang w:val="vi-VN"/>
              </w:rPr>
              <w:t>(3)</w:t>
            </w:r>
            <w:r w:rsidRPr="00F64B44">
              <w:rPr>
                <w:rFonts w:ascii="Times New Roman" w:hAnsi="Times New Roman"/>
                <w:sz w:val="26"/>
                <w:szCs w:val="26"/>
              </w:rPr>
              <w:t>; (4); (5)</w:t>
            </w:r>
          </w:p>
        </w:tc>
      </w:tr>
      <w:tr w:rsidR="00E373B9" w:rsidRPr="00F64B44" w14:paraId="655EE9F2" w14:textId="77777777" w:rsidTr="00A030C6">
        <w:tc>
          <w:tcPr>
            <w:tcW w:w="710" w:type="dxa"/>
            <w:tcBorders>
              <w:top w:val="single" w:sz="4" w:space="0" w:color="auto"/>
              <w:left w:val="single" w:sz="4" w:space="0" w:color="auto"/>
              <w:bottom w:val="single" w:sz="4" w:space="0" w:color="auto"/>
              <w:right w:val="single" w:sz="4" w:space="0" w:color="auto"/>
            </w:tcBorders>
          </w:tcPr>
          <w:p w14:paraId="6BE2B099"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7</w:t>
            </w:r>
          </w:p>
        </w:tc>
        <w:tc>
          <w:tcPr>
            <w:tcW w:w="2262" w:type="dxa"/>
            <w:tcBorders>
              <w:top w:val="single" w:sz="4" w:space="0" w:color="auto"/>
              <w:left w:val="single" w:sz="4" w:space="0" w:color="auto"/>
              <w:bottom w:val="single" w:sz="4" w:space="0" w:color="auto"/>
              <w:right w:val="single" w:sz="4" w:space="0" w:color="auto"/>
            </w:tcBorders>
          </w:tcPr>
          <w:p w14:paraId="729DBBEA" w14:textId="77777777" w:rsidR="00E373B9" w:rsidRPr="00F64B44" w:rsidRDefault="00E373B9" w:rsidP="00A030C6">
            <w:pPr>
              <w:spacing w:after="0" w:line="348" w:lineRule="auto"/>
              <w:rPr>
                <w:rFonts w:ascii="Times New Roman" w:hAnsi="Times New Roman"/>
                <w:sz w:val="26"/>
                <w:szCs w:val="26"/>
                <w:lang w:val="vi-VN"/>
              </w:rPr>
            </w:pPr>
            <w:r w:rsidRPr="00F64B44">
              <w:rPr>
                <w:rFonts w:ascii="Times New Roman" w:hAnsi="Times New Roman"/>
                <w:sz w:val="26"/>
                <w:szCs w:val="26"/>
                <w:lang w:val="vi-VN"/>
              </w:rPr>
              <w:t>Bài tập lớn, thuyết trình và ôn tập</w:t>
            </w:r>
          </w:p>
        </w:tc>
        <w:tc>
          <w:tcPr>
            <w:tcW w:w="1134" w:type="dxa"/>
            <w:tcBorders>
              <w:top w:val="single" w:sz="4" w:space="0" w:color="auto"/>
              <w:left w:val="single" w:sz="4" w:space="0" w:color="auto"/>
              <w:bottom w:val="single" w:sz="4" w:space="0" w:color="auto"/>
              <w:right w:val="single" w:sz="4" w:space="0" w:color="auto"/>
            </w:tcBorders>
          </w:tcPr>
          <w:p w14:paraId="283EF439"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12</w:t>
            </w:r>
          </w:p>
        </w:tc>
        <w:tc>
          <w:tcPr>
            <w:tcW w:w="1559" w:type="dxa"/>
            <w:tcBorders>
              <w:top w:val="single" w:sz="4" w:space="0" w:color="auto"/>
              <w:left w:val="single" w:sz="4" w:space="0" w:color="auto"/>
              <w:bottom w:val="single" w:sz="4" w:space="0" w:color="auto"/>
              <w:right w:val="single" w:sz="4" w:space="0" w:color="auto"/>
            </w:tcBorders>
          </w:tcPr>
          <w:p w14:paraId="122BFE0F" w14:textId="77777777" w:rsidR="00E373B9" w:rsidRPr="00F64B44" w:rsidRDefault="00E373B9" w:rsidP="00A030C6">
            <w:pPr>
              <w:spacing w:after="0" w:line="348" w:lineRule="auto"/>
              <w:jc w:val="center"/>
              <w:rPr>
                <w:rFonts w:ascii="Times New Roman" w:hAnsi="Times New Roman"/>
                <w:sz w:val="26"/>
                <w:szCs w:val="26"/>
                <w:lang w:val="vi-VN"/>
              </w:rPr>
            </w:pPr>
            <w:r>
              <w:rPr>
                <w:rFonts w:ascii="Times New Roman" w:hAnsi="Times New Roman"/>
                <w:sz w:val="26"/>
                <w:szCs w:val="26"/>
                <w:lang w:val="vi-VN"/>
              </w:rPr>
              <w:t>3</w:t>
            </w:r>
          </w:p>
        </w:tc>
        <w:tc>
          <w:tcPr>
            <w:tcW w:w="1418" w:type="dxa"/>
            <w:tcBorders>
              <w:top w:val="single" w:sz="4" w:space="0" w:color="auto"/>
              <w:left w:val="single" w:sz="4" w:space="0" w:color="auto"/>
              <w:bottom w:val="single" w:sz="4" w:space="0" w:color="auto"/>
              <w:right w:val="single" w:sz="4" w:space="0" w:color="auto"/>
            </w:tcBorders>
          </w:tcPr>
          <w:p w14:paraId="3CBE46A3" w14:textId="77777777" w:rsidR="00E373B9" w:rsidRPr="00F64B44" w:rsidRDefault="00E373B9" w:rsidP="00A030C6">
            <w:pPr>
              <w:spacing w:after="0" w:line="348" w:lineRule="auto"/>
              <w:jc w:val="center"/>
              <w:rPr>
                <w:rFonts w:ascii="Times New Roman" w:hAnsi="Times New Roman"/>
                <w:sz w:val="26"/>
                <w:szCs w:val="26"/>
                <w:lang w:val="vi-VN"/>
              </w:rPr>
            </w:pPr>
            <w:r>
              <w:rPr>
                <w:rFonts w:ascii="Times New Roman" w:hAnsi="Times New Roman"/>
                <w:sz w:val="26"/>
                <w:szCs w:val="26"/>
                <w:lang w:val="vi-VN"/>
              </w:rPr>
              <w:t>9</w:t>
            </w:r>
          </w:p>
        </w:tc>
        <w:tc>
          <w:tcPr>
            <w:tcW w:w="1697" w:type="dxa"/>
            <w:tcBorders>
              <w:top w:val="single" w:sz="4" w:space="0" w:color="auto"/>
              <w:left w:val="single" w:sz="4" w:space="0" w:color="auto"/>
              <w:bottom w:val="single" w:sz="4" w:space="0" w:color="auto"/>
              <w:right w:val="single" w:sz="4" w:space="0" w:color="auto"/>
            </w:tcBorders>
          </w:tcPr>
          <w:p w14:paraId="6AA8B61A" w14:textId="77777777" w:rsidR="00E373B9" w:rsidRPr="00F64B44" w:rsidRDefault="00E373B9" w:rsidP="00A030C6">
            <w:pPr>
              <w:spacing w:after="0" w:line="348" w:lineRule="auto"/>
              <w:jc w:val="center"/>
              <w:rPr>
                <w:rFonts w:ascii="Times New Roman" w:hAnsi="Times New Roman"/>
                <w:sz w:val="26"/>
                <w:szCs w:val="26"/>
                <w:lang w:val="vi-VN"/>
              </w:rPr>
            </w:pPr>
            <w:r w:rsidRPr="00F64B44">
              <w:rPr>
                <w:rFonts w:ascii="Times New Roman" w:hAnsi="Times New Roman"/>
                <w:sz w:val="26"/>
                <w:szCs w:val="26"/>
                <w:lang w:val="vi-VN"/>
              </w:rPr>
              <w:t>(5); (6)</w:t>
            </w:r>
          </w:p>
        </w:tc>
      </w:tr>
      <w:tr w:rsidR="00E373B9" w:rsidRPr="00F64B44" w14:paraId="53DB0366" w14:textId="77777777" w:rsidTr="00A030C6">
        <w:tc>
          <w:tcPr>
            <w:tcW w:w="710" w:type="dxa"/>
            <w:tcBorders>
              <w:top w:val="single" w:sz="4" w:space="0" w:color="auto"/>
              <w:left w:val="single" w:sz="4" w:space="0" w:color="auto"/>
              <w:bottom w:val="single" w:sz="4" w:space="0" w:color="auto"/>
              <w:right w:val="single" w:sz="4" w:space="0" w:color="auto"/>
            </w:tcBorders>
          </w:tcPr>
          <w:p w14:paraId="0541D557" w14:textId="77777777" w:rsidR="00E373B9" w:rsidRPr="00F64B44" w:rsidRDefault="00E373B9" w:rsidP="00A030C6">
            <w:pPr>
              <w:spacing w:after="0" w:line="348" w:lineRule="auto"/>
              <w:jc w:val="center"/>
              <w:rPr>
                <w:rFonts w:ascii="Times New Roman" w:hAnsi="Times New Roman"/>
                <w:sz w:val="26"/>
                <w:szCs w:val="26"/>
                <w:lang w:val="vi-VN"/>
              </w:rPr>
            </w:pPr>
          </w:p>
        </w:tc>
        <w:tc>
          <w:tcPr>
            <w:tcW w:w="2262" w:type="dxa"/>
            <w:tcBorders>
              <w:top w:val="single" w:sz="4" w:space="0" w:color="auto"/>
              <w:left w:val="single" w:sz="4" w:space="0" w:color="auto"/>
              <w:bottom w:val="single" w:sz="4" w:space="0" w:color="auto"/>
              <w:right w:val="single" w:sz="4" w:space="0" w:color="auto"/>
            </w:tcBorders>
          </w:tcPr>
          <w:p w14:paraId="49A217B6" w14:textId="77777777" w:rsidR="00E373B9" w:rsidRPr="004D4EE1" w:rsidRDefault="00E373B9" w:rsidP="00A030C6">
            <w:pPr>
              <w:spacing w:after="0" w:line="348" w:lineRule="auto"/>
              <w:rPr>
                <w:rFonts w:ascii="Times New Roman" w:hAnsi="Times New Roman"/>
                <w:b/>
                <w:sz w:val="26"/>
                <w:szCs w:val="26"/>
                <w:lang w:val="vi-VN"/>
              </w:rPr>
            </w:pPr>
            <w:r w:rsidRPr="004D4EE1">
              <w:rPr>
                <w:rFonts w:ascii="Times New Roman" w:hAnsi="Times New Roman"/>
                <w:b/>
                <w:sz w:val="26"/>
                <w:szCs w:val="26"/>
                <w:lang w:val="vi-VN"/>
              </w:rPr>
              <w:t>Tổng số</w:t>
            </w:r>
          </w:p>
        </w:tc>
        <w:tc>
          <w:tcPr>
            <w:tcW w:w="1134" w:type="dxa"/>
            <w:tcBorders>
              <w:top w:val="single" w:sz="4" w:space="0" w:color="auto"/>
              <w:left w:val="single" w:sz="4" w:space="0" w:color="auto"/>
              <w:bottom w:val="single" w:sz="4" w:space="0" w:color="auto"/>
              <w:right w:val="single" w:sz="4" w:space="0" w:color="auto"/>
            </w:tcBorders>
          </w:tcPr>
          <w:p w14:paraId="6A74884B" w14:textId="77777777" w:rsidR="00E373B9" w:rsidRPr="004D4EE1" w:rsidRDefault="00E373B9" w:rsidP="00A030C6">
            <w:pPr>
              <w:spacing w:after="0" w:line="348" w:lineRule="auto"/>
              <w:jc w:val="center"/>
              <w:rPr>
                <w:rFonts w:ascii="Times New Roman" w:hAnsi="Times New Roman"/>
                <w:b/>
                <w:sz w:val="26"/>
                <w:szCs w:val="26"/>
                <w:lang w:val="vi-VN"/>
              </w:rPr>
            </w:pPr>
            <w:r w:rsidRPr="004D4EE1">
              <w:rPr>
                <w:rFonts w:ascii="Times New Roman" w:hAnsi="Times New Roman"/>
                <w:b/>
                <w:sz w:val="26"/>
                <w:szCs w:val="26"/>
                <w:lang w:val="vi-VN"/>
              </w:rPr>
              <w:t>45</w:t>
            </w:r>
          </w:p>
        </w:tc>
        <w:tc>
          <w:tcPr>
            <w:tcW w:w="1559" w:type="dxa"/>
            <w:tcBorders>
              <w:top w:val="single" w:sz="4" w:space="0" w:color="auto"/>
              <w:left w:val="single" w:sz="4" w:space="0" w:color="auto"/>
              <w:bottom w:val="single" w:sz="4" w:space="0" w:color="auto"/>
              <w:right w:val="single" w:sz="4" w:space="0" w:color="auto"/>
            </w:tcBorders>
          </w:tcPr>
          <w:p w14:paraId="139D83A9" w14:textId="77777777" w:rsidR="00E373B9" w:rsidRPr="004D4EE1" w:rsidRDefault="00E373B9" w:rsidP="00A030C6">
            <w:pPr>
              <w:spacing w:after="0" w:line="348" w:lineRule="auto"/>
              <w:jc w:val="center"/>
              <w:rPr>
                <w:rFonts w:ascii="Times New Roman" w:hAnsi="Times New Roman"/>
                <w:b/>
                <w:sz w:val="26"/>
                <w:szCs w:val="26"/>
                <w:lang w:val="vi-VN"/>
              </w:rPr>
            </w:pPr>
            <w:r>
              <w:rPr>
                <w:rFonts w:ascii="Times New Roman" w:hAnsi="Times New Roman"/>
                <w:b/>
                <w:sz w:val="26"/>
                <w:szCs w:val="26"/>
                <w:lang w:val="vi-VN"/>
              </w:rPr>
              <w:t>30</w:t>
            </w:r>
          </w:p>
        </w:tc>
        <w:tc>
          <w:tcPr>
            <w:tcW w:w="1418" w:type="dxa"/>
            <w:tcBorders>
              <w:top w:val="single" w:sz="4" w:space="0" w:color="auto"/>
              <w:left w:val="single" w:sz="4" w:space="0" w:color="auto"/>
              <w:bottom w:val="single" w:sz="4" w:space="0" w:color="auto"/>
              <w:right w:val="single" w:sz="4" w:space="0" w:color="auto"/>
            </w:tcBorders>
          </w:tcPr>
          <w:p w14:paraId="1CD098C7" w14:textId="77777777" w:rsidR="00E373B9" w:rsidRPr="004D4EE1" w:rsidRDefault="00E373B9" w:rsidP="00A030C6">
            <w:pPr>
              <w:spacing w:after="0" w:line="348" w:lineRule="auto"/>
              <w:jc w:val="center"/>
              <w:rPr>
                <w:rFonts w:ascii="Times New Roman" w:hAnsi="Times New Roman"/>
                <w:b/>
                <w:sz w:val="26"/>
                <w:szCs w:val="26"/>
                <w:lang w:val="vi-VN"/>
              </w:rPr>
            </w:pPr>
            <w:r>
              <w:rPr>
                <w:rFonts w:ascii="Times New Roman" w:hAnsi="Times New Roman"/>
                <w:b/>
                <w:sz w:val="26"/>
                <w:szCs w:val="26"/>
                <w:lang w:val="vi-VN"/>
              </w:rPr>
              <w:t>15</w:t>
            </w:r>
          </w:p>
        </w:tc>
        <w:tc>
          <w:tcPr>
            <w:tcW w:w="1697" w:type="dxa"/>
            <w:tcBorders>
              <w:top w:val="single" w:sz="4" w:space="0" w:color="auto"/>
              <w:left w:val="single" w:sz="4" w:space="0" w:color="auto"/>
              <w:bottom w:val="single" w:sz="4" w:space="0" w:color="auto"/>
              <w:right w:val="single" w:sz="4" w:space="0" w:color="auto"/>
            </w:tcBorders>
          </w:tcPr>
          <w:p w14:paraId="0981CE7B" w14:textId="77777777" w:rsidR="00E373B9" w:rsidRPr="00F64B44" w:rsidRDefault="00E373B9" w:rsidP="00A030C6">
            <w:pPr>
              <w:spacing w:after="0" w:line="348" w:lineRule="auto"/>
              <w:jc w:val="center"/>
              <w:rPr>
                <w:rFonts w:ascii="Times New Roman" w:hAnsi="Times New Roman"/>
                <w:sz w:val="26"/>
                <w:szCs w:val="26"/>
                <w:lang w:val="vi-VN"/>
              </w:rPr>
            </w:pPr>
          </w:p>
        </w:tc>
      </w:tr>
    </w:tbl>
    <w:p w14:paraId="141E3B2C" w14:textId="77777777" w:rsidR="00E373B9" w:rsidRPr="00F64B44" w:rsidRDefault="00E373B9" w:rsidP="00E373B9">
      <w:pPr>
        <w:spacing w:after="0" w:line="348" w:lineRule="auto"/>
        <w:ind w:right="734"/>
        <w:jc w:val="center"/>
        <w:rPr>
          <w:rFonts w:ascii="Times New Roman" w:hAnsi="Times New Roman"/>
          <w:b/>
          <w:bCs/>
          <w:w w:val="97"/>
          <w:sz w:val="26"/>
          <w:szCs w:val="26"/>
        </w:rPr>
      </w:pPr>
      <w:r w:rsidRPr="00F64B44">
        <w:rPr>
          <w:rFonts w:ascii="Times New Roman" w:hAnsi="Times New Roman"/>
          <w:b/>
          <w:w w:val="97"/>
          <w:sz w:val="26"/>
          <w:szCs w:val="26"/>
        </w:rPr>
        <w:t xml:space="preserve">Chương 1: </w:t>
      </w:r>
      <w:r w:rsidRPr="00F64B44">
        <w:rPr>
          <w:rFonts w:ascii="Times New Roman" w:hAnsi="Times New Roman"/>
          <w:b/>
          <w:bCs/>
          <w:w w:val="97"/>
          <w:sz w:val="26"/>
          <w:szCs w:val="26"/>
        </w:rPr>
        <w:t>Những vấn đề cơ bản về đầu tư phát triển</w:t>
      </w:r>
    </w:p>
    <w:p w14:paraId="66D0B5AA"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 xml:space="preserve">1.1. Khái niệm và phân loại hoạt động đầu tư </w:t>
      </w:r>
    </w:p>
    <w:p w14:paraId="6FD61AD0"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1.1.1. Khái niệm đầu tư</w:t>
      </w:r>
    </w:p>
    <w:p w14:paraId="03CF9886"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1.1.2. Phân loại hoạt động đầu tư</w:t>
      </w:r>
    </w:p>
    <w:p w14:paraId="4E1B0301"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1.2. Bản chất của đầu tư phát triển</w:t>
      </w:r>
    </w:p>
    <w:p w14:paraId="7D4F0B49"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1.2.1. Khái niệm đầu tư phát triển</w:t>
      </w:r>
    </w:p>
    <w:p w14:paraId="5C70EC20"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1.2.2. Đặc điểm của đầu tư phát triển</w:t>
      </w:r>
    </w:p>
    <w:p w14:paraId="731F6429"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1.2.3. Nội dung cơ bản của đầu tư phát triển</w:t>
      </w:r>
    </w:p>
    <w:p w14:paraId="16525F40"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1.2.4. Vốn và nguồn vốn đầu tư phát triển</w:t>
      </w:r>
    </w:p>
    <w:p w14:paraId="711CD285"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1.3. Tác động của đầu tư phát triển đến tăng trưởng và</w:t>
      </w:r>
      <w:r w:rsidRPr="00F64B44">
        <w:rPr>
          <w:rFonts w:ascii="Times New Roman" w:hAnsi="Times New Roman"/>
          <w:bCs/>
          <w:w w:val="97"/>
          <w:sz w:val="26"/>
          <w:szCs w:val="26"/>
          <w:lang w:val="vi-VN"/>
        </w:rPr>
        <w:t xml:space="preserve"> </w:t>
      </w:r>
      <w:r w:rsidRPr="00F64B44">
        <w:rPr>
          <w:rFonts w:ascii="Times New Roman" w:hAnsi="Times New Roman"/>
          <w:bCs/>
          <w:w w:val="97"/>
          <w:sz w:val="26"/>
          <w:szCs w:val="26"/>
        </w:rPr>
        <w:t>phát triển</w:t>
      </w:r>
    </w:p>
    <w:p w14:paraId="79C521F6"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1.3.1. Tác động của đầu tư phát triển đến tổng cung và tổng cầu của nền kinh tế</w:t>
      </w:r>
    </w:p>
    <w:p w14:paraId="1AB4DF11" w14:textId="77777777" w:rsidR="00E373B9" w:rsidRPr="00F64B44" w:rsidRDefault="00E373B9" w:rsidP="00E373B9">
      <w:pPr>
        <w:tabs>
          <w:tab w:val="left" w:pos="7652"/>
        </w:tabs>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1.3.2. Tác động của đầu tư phát triển đến tăng trưởng kinh tế</w:t>
      </w:r>
      <w:r w:rsidRPr="00F64B44">
        <w:rPr>
          <w:rFonts w:ascii="Times New Roman" w:hAnsi="Times New Roman"/>
          <w:bCs/>
          <w:w w:val="97"/>
          <w:sz w:val="26"/>
          <w:szCs w:val="26"/>
        </w:rPr>
        <w:tab/>
      </w:r>
    </w:p>
    <w:p w14:paraId="27DE5D07" w14:textId="77777777" w:rsidR="00E373B9" w:rsidRPr="00F64B44" w:rsidRDefault="00E373B9" w:rsidP="00E373B9">
      <w:pPr>
        <w:tabs>
          <w:tab w:val="left" w:pos="7652"/>
        </w:tabs>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1.3.3. Tác động của đầu tư phát triển đến chuyển dịch cơ cấu kinh tế</w:t>
      </w:r>
    </w:p>
    <w:p w14:paraId="18A3A4D2" w14:textId="77777777" w:rsidR="00E373B9" w:rsidRPr="00F64B44" w:rsidRDefault="00E373B9" w:rsidP="00E373B9">
      <w:pPr>
        <w:tabs>
          <w:tab w:val="left" w:pos="7652"/>
        </w:tabs>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1.3.4. Tác động của đầu tư phát triển đến khoa học và công nghệ</w:t>
      </w:r>
    </w:p>
    <w:p w14:paraId="58F6C682" w14:textId="77777777" w:rsidR="00E373B9" w:rsidRPr="00F64B44" w:rsidRDefault="00E373B9" w:rsidP="00E373B9">
      <w:pPr>
        <w:tabs>
          <w:tab w:val="left" w:pos="7652"/>
        </w:tabs>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1.3.5. Tác động của đầu tư phát triển đến tiến bộ xã hội và môi trường</w:t>
      </w:r>
    </w:p>
    <w:p w14:paraId="0E2A483D" w14:textId="77777777" w:rsidR="00E373B9" w:rsidRPr="00F64B44" w:rsidRDefault="00E373B9" w:rsidP="00E373B9">
      <w:pPr>
        <w:tabs>
          <w:tab w:val="left" w:pos="7652"/>
        </w:tabs>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 xml:space="preserve">1.3.6. Tác động của tăng trưởng và phát triển đến đầu tư  </w:t>
      </w:r>
    </w:p>
    <w:p w14:paraId="07220BEE"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1.4. Các lý thuyết kinh tế về đầu tư</w:t>
      </w:r>
    </w:p>
    <w:p w14:paraId="40304CAD"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1.4.1. Số nhân đầu tư</w:t>
      </w:r>
    </w:p>
    <w:p w14:paraId="17FA70ED"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1.4.2. Lý thuyết gia tốc đầu tư</w:t>
      </w:r>
    </w:p>
    <w:p w14:paraId="7DCAF309"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lastRenderedPageBreak/>
        <w:t>1.4.3. Lý thuyết quỹ nội bộ của đầu tư</w:t>
      </w:r>
    </w:p>
    <w:p w14:paraId="6DDA9049"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1.4.4. Lý thuyết tân cổ điển</w:t>
      </w:r>
    </w:p>
    <w:p w14:paraId="74DE2FA3" w14:textId="77777777" w:rsidR="00E373B9"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1.4.5. Mô hình Harrod-Domar</w:t>
      </w:r>
    </w:p>
    <w:p w14:paraId="0AD66872" w14:textId="77777777" w:rsidR="00E373B9" w:rsidRPr="00444860" w:rsidRDefault="00E373B9" w:rsidP="00E373B9">
      <w:pPr>
        <w:spacing w:after="0" w:line="348" w:lineRule="auto"/>
        <w:rPr>
          <w:rFonts w:ascii="Times New Roman" w:hAnsi="Times New Roman"/>
          <w:i/>
          <w:color w:val="000000"/>
          <w:sz w:val="26"/>
          <w:szCs w:val="26"/>
        </w:rPr>
      </w:pPr>
      <w:r w:rsidRPr="00444860">
        <w:rPr>
          <w:rFonts w:ascii="Times New Roman" w:hAnsi="Times New Roman"/>
          <w:i/>
          <w:color w:val="000000"/>
          <w:sz w:val="26"/>
          <w:szCs w:val="26"/>
        </w:rPr>
        <w:t>Hướng dẫn tự học:</w:t>
      </w:r>
    </w:p>
    <w:p w14:paraId="5E718400" w14:textId="77777777" w:rsidR="00E373B9" w:rsidRPr="00444860" w:rsidRDefault="00E373B9" w:rsidP="00E373B9">
      <w:pPr>
        <w:spacing w:after="0" w:line="348" w:lineRule="auto"/>
        <w:ind w:firstLine="720"/>
        <w:jc w:val="both"/>
        <w:rPr>
          <w:rFonts w:ascii="Times New Roman" w:hAnsi="Times New Roman"/>
          <w:color w:val="000000"/>
          <w:sz w:val="26"/>
          <w:szCs w:val="26"/>
        </w:rPr>
      </w:pPr>
      <w:r w:rsidRPr="00444860">
        <w:rPr>
          <w:rFonts w:ascii="Times New Roman" w:hAnsi="Times New Roman"/>
          <w:color w:val="000000"/>
          <w:sz w:val="26"/>
          <w:szCs w:val="26"/>
        </w:rPr>
        <w:t xml:space="preserve">- Sinh viên tự nghiên cứu giáo trình; tự trả lời câu hỏi ôn tập cuối chương; </w:t>
      </w:r>
    </w:p>
    <w:p w14:paraId="43E1E2BE" w14:textId="77777777" w:rsidR="00E373B9" w:rsidRPr="00F64B44" w:rsidRDefault="00E373B9" w:rsidP="00E373B9">
      <w:pPr>
        <w:spacing w:after="0" w:line="348" w:lineRule="auto"/>
        <w:jc w:val="center"/>
        <w:rPr>
          <w:rFonts w:ascii="Times New Roman" w:hAnsi="Times New Roman"/>
          <w:b/>
          <w:bCs/>
          <w:w w:val="97"/>
          <w:sz w:val="26"/>
          <w:szCs w:val="26"/>
        </w:rPr>
      </w:pPr>
      <w:r w:rsidRPr="00F64B44">
        <w:rPr>
          <w:rFonts w:ascii="Times New Roman" w:hAnsi="Times New Roman"/>
          <w:b/>
          <w:bCs/>
          <w:w w:val="97"/>
          <w:sz w:val="26"/>
          <w:szCs w:val="26"/>
        </w:rPr>
        <w:t>Chương 2: Nguồn vốn đầu tư</w:t>
      </w:r>
    </w:p>
    <w:p w14:paraId="4BC47EB2"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2.1. Khái niệm và bản chất của nguồn vốn đầu tư</w:t>
      </w:r>
    </w:p>
    <w:p w14:paraId="4C3D4D2D"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2.1.1. Khái niệm nguồn vốn</w:t>
      </w:r>
    </w:p>
    <w:p w14:paraId="66C6A15F"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2.1.2. Bản chất các nguồn  vốn đầu tư</w:t>
      </w:r>
    </w:p>
    <w:p w14:paraId="6D29942C"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2.2. Các nguồn huy động vốn đầu tư</w:t>
      </w:r>
    </w:p>
    <w:p w14:paraId="6F2653F1"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2.2.1. Trên góc độ vĩ mô</w:t>
      </w:r>
    </w:p>
    <w:p w14:paraId="2C6F3D69"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2.2.2. Trên góc độ vi mô</w:t>
      </w:r>
    </w:p>
    <w:p w14:paraId="4293BE89"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2.3. Điều kiện huy động có hiệu quả các nguồn vốn đầu tư</w:t>
      </w:r>
    </w:p>
    <w:p w14:paraId="39015BFF"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2.3.1. Tạo lập và duy trì năng lực tăng trưởng nhanh và bền vững cho nền kinh tế</w:t>
      </w:r>
    </w:p>
    <w:p w14:paraId="04331165"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2.3.2. Đảm bảo ổn định môi trường kinh tế vĩ mô</w:t>
      </w:r>
    </w:p>
    <w:p w14:paraId="362EF54E"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2.3.3. Xây dựng các chính sách huy động các nguồn vốn có hiệu quả</w:t>
      </w:r>
    </w:p>
    <w:p w14:paraId="42859238" w14:textId="77777777" w:rsidR="00E373B9" w:rsidRPr="00F64B44" w:rsidRDefault="00E373B9" w:rsidP="00E373B9">
      <w:pPr>
        <w:spacing w:after="0" w:line="348" w:lineRule="auto"/>
        <w:jc w:val="center"/>
        <w:rPr>
          <w:rFonts w:ascii="Times New Roman" w:hAnsi="Times New Roman"/>
          <w:b/>
          <w:bCs/>
          <w:w w:val="97"/>
          <w:sz w:val="26"/>
          <w:szCs w:val="26"/>
        </w:rPr>
      </w:pPr>
      <w:r w:rsidRPr="00F64B44">
        <w:rPr>
          <w:rFonts w:ascii="Times New Roman" w:hAnsi="Times New Roman"/>
          <w:b/>
          <w:bCs/>
          <w:w w:val="97"/>
          <w:sz w:val="26"/>
          <w:szCs w:val="26"/>
        </w:rPr>
        <w:t>Chương 3: Quản lý nhà nước về đầu tư</w:t>
      </w:r>
    </w:p>
    <w:p w14:paraId="194742DE"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3.1. Khái niệm, mục tiêu và nguyên tắc quản lý đầu tư</w:t>
      </w:r>
    </w:p>
    <w:p w14:paraId="5DDCEDED"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3.1.1. Khái niệm quản lý đầu tư</w:t>
      </w:r>
    </w:p>
    <w:p w14:paraId="7FA08E89"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3.1.2. Mục tiêu quản lý đầu tư</w:t>
      </w:r>
    </w:p>
    <w:p w14:paraId="4D891E1F"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3.1.3. Nguyên tắc quản lý đầu tư</w:t>
      </w:r>
    </w:p>
    <w:p w14:paraId="20556AF3"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3.2. Hệ thống tổ chức bộ máy quản lý đầu tư</w:t>
      </w:r>
    </w:p>
    <w:p w14:paraId="07F49E09"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3.3. Chức năng, phương pháp và công cụ quản lý đầu tư</w:t>
      </w:r>
    </w:p>
    <w:p w14:paraId="4E5F63C2"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3.3.1. Chức năng quản lý đầu tư</w:t>
      </w:r>
    </w:p>
    <w:p w14:paraId="3C82F4ED"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3.3.2. Phương pháp quản lý đầu tư</w:t>
      </w:r>
    </w:p>
    <w:p w14:paraId="06FAEDB6" w14:textId="77777777" w:rsidR="00E373B9" w:rsidRPr="00F64B44" w:rsidRDefault="00E373B9" w:rsidP="00E373B9">
      <w:pPr>
        <w:spacing w:after="0" w:line="348" w:lineRule="auto"/>
        <w:ind w:left="720"/>
        <w:rPr>
          <w:rFonts w:ascii="Times New Roman" w:hAnsi="Times New Roman"/>
          <w:bCs/>
          <w:w w:val="97"/>
          <w:sz w:val="26"/>
          <w:szCs w:val="26"/>
          <w:lang w:val="vi-VN"/>
        </w:rPr>
      </w:pPr>
      <w:r w:rsidRPr="00F64B44">
        <w:rPr>
          <w:rFonts w:ascii="Times New Roman" w:hAnsi="Times New Roman"/>
          <w:bCs/>
          <w:w w:val="97"/>
          <w:sz w:val="26"/>
          <w:szCs w:val="26"/>
          <w:lang w:val="vi-VN"/>
        </w:rPr>
        <w:t>3.3.3. Công cụ quản lý đầu tư</w:t>
      </w:r>
    </w:p>
    <w:p w14:paraId="637E08C7"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3.4. Nội dung quản lý nhà nước hoạt động đầu tư</w:t>
      </w:r>
    </w:p>
    <w:p w14:paraId="752393D4"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3.4.1. Nội dung quản lý đầu tư của nhà nước</w:t>
      </w:r>
    </w:p>
    <w:p w14:paraId="70EB2E8A"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3.4.2. Nội dung quản lý đầu tư của các bộ và các địa phương</w:t>
      </w:r>
    </w:p>
    <w:p w14:paraId="09654E29"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3.4.3. Nội dung quản lý đầu tư cấp cơ sở</w:t>
      </w:r>
    </w:p>
    <w:p w14:paraId="0E742F46"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3.5. Kế hoạch hóa hoạt động đầu tư</w:t>
      </w:r>
    </w:p>
    <w:p w14:paraId="1A4642A2"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3.5.1. Bản chất, tác dụng của kế hoạch hóa đầu tư</w:t>
      </w:r>
    </w:p>
    <w:p w14:paraId="14770F28"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3.5.2. Nguyên tắc lập kế hoạch đầu tư</w:t>
      </w:r>
    </w:p>
    <w:p w14:paraId="368D1DE4"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lastRenderedPageBreak/>
        <w:t>3.5.3. Các loại kế hoạch đầu tư và những chỉ tiêu chủ yếu của kế hoạch đầu tư phát triển</w:t>
      </w:r>
    </w:p>
    <w:p w14:paraId="5EC07BAF"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3.5.4. Trình tự lập kế hoạch đầu tư</w:t>
      </w:r>
    </w:p>
    <w:p w14:paraId="1955C9D5"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3.6. Chuyển dịch cơ cấu đầu tư</w:t>
      </w:r>
    </w:p>
    <w:p w14:paraId="0B2CC161"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3.6.1. Cơ cấu đầu tư và chuyển dịch cơ cấu đầu tư</w:t>
      </w:r>
    </w:p>
    <w:p w14:paraId="4F036747"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3.6.2. Các loại cơ cấu đầu tư</w:t>
      </w:r>
    </w:p>
    <w:p w14:paraId="509DDBBE" w14:textId="77777777" w:rsidR="00E373B9" w:rsidRPr="00F64B44" w:rsidRDefault="00E373B9" w:rsidP="00E373B9">
      <w:pPr>
        <w:spacing w:after="0" w:line="348" w:lineRule="auto"/>
        <w:rPr>
          <w:rFonts w:ascii="Times New Roman" w:hAnsi="Times New Roman"/>
          <w:b/>
          <w:i/>
          <w:sz w:val="26"/>
          <w:szCs w:val="26"/>
        </w:rPr>
      </w:pPr>
      <w:r w:rsidRPr="00F64B44">
        <w:rPr>
          <w:rFonts w:ascii="Times New Roman" w:hAnsi="Times New Roman"/>
          <w:b/>
          <w:i/>
          <w:sz w:val="26"/>
          <w:szCs w:val="26"/>
        </w:rPr>
        <w:t>Hướng dẫn tự học:</w:t>
      </w:r>
    </w:p>
    <w:p w14:paraId="5303F6C4" w14:textId="77777777" w:rsidR="00E373B9" w:rsidRPr="00F64B44" w:rsidRDefault="00E373B9" w:rsidP="00E373B9">
      <w:pPr>
        <w:spacing w:after="0" w:line="348" w:lineRule="auto"/>
        <w:ind w:firstLine="720"/>
        <w:jc w:val="both"/>
        <w:rPr>
          <w:rFonts w:ascii="Times New Roman" w:hAnsi="Times New Roman"/>
          <w:sz w:val="26"/>
          <w:szCs w:val="26"/>
        </w:rPr>
      </w:pPr>
      <w:r w:rsidRPr="00F64B44">
        <w:rPr>
          <w:rFonts w:ascii="Times New Roman" w:hAnsi="Times New Roman"/>
          <w:sz w:val="26"/>
          <w:szCs w:val="26"/>
        </w:rPr>
        <w:t xml:space="preserve">- Sinh viên tự nghiên cứu giáo trình; tự trả lời câu hỏi ôn tập cuối chương; </w:t>
      </w:r>
    </w:p>
    <w:p w14:paraId="5A1EA8E0" w14:textId="77777777" w:rsidR="00E373B9" w:rsidRPr="00F64B44" w:rsidRDefault="00E373B9" w:rsidP="00E373B9">
      <w:pPr>
        <w:spacing w:after="0" w:line="348" w:lineRule="auto"/>
        <w:ind w:firstLine="720"/>
        <w:jc w:val="both"/>
        <w:rPr>
          <w:rFonts w:ascii="Times New Roman" w:hAnsi="Times New Roman"/>
          <w:sz w:val="26"/>
          <w:szCs w:val="26"/>
        </w:rPr>
      </w:pPr>
      <w:r w:rsidRPr="00F64B44">
        <w:rPr>
          <w:rFonts w:ascii="Times New Roman" w:hAnsi="Times New Roman"/>
          <w:sz w:val="26"/>
          <w:szCs w:val="26"/>
        </w:rPr>
        <w:t xml:space="preserve">- Sinh viên tự nghiên cứu tài liệu tham khảo: điều 67 đến điều 72 </w:t>
      </w:r>
      <w:r w:rsidRPr="00F64B44">
        <w:rPr>
          <w:rFonts w:ascii="Times New Roman" w:hAnsi="Times New Roman"/>
          <w:i/>
          <w:sz w:val="26"/>
          <w:szCs w:val="26"/>
        </w:rPr>
        <w:t>tài liệu [2]</w:t>
      </w:r>
    </w:p>
    <w:p w14:paraId="654173E3" w14:textId="77777777" w:rsidR="00E373B9" w:rsidRPr="00F64B44" w:rsidRDefault="00E373B9" w:rsidP="00E373B9">
      <w:pPr>
        <w:spacing w:after="0" w:line="348" w:lineRule="auto"/>
        <w:jc w:val="center"/>
        <w:rPr>
          <w:rFonts w:ascii="Times New Roman" w:hAnsi="Times New Roman"/>
          <w:b/>
          <w:bCs/>
          <w:w w:val="97"/>
          <w:sz w:val="26"/>
          <w:szCs w:val="26"/>
        </w:rPr>
      </w:pPr>
      <w:r w:rsidRPr="00F64B44">
        <w:rPr>
          <w:rFonts w:ascii="Times New Roman" w:hAnsi="Times New Roman"/>
          <w:b/>
          <w:bCs/>
          <w:w w:val="97"/>
          <w:sz w:val="26"/>
          <w:szCs w:val="26"/>
        </w:rPr>
        <w:t>Chương 4: Môi trường đầu tư</w:t>
      </w:r>
    </w:p>
    <w:p w14:paraId="1B07B57E"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4.1. Khái niệm, đặc điểm của môi trường đầu tư</w:t>
      </w:r>
    </w:p>
    <w:p w14:paraId="11CA5714"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4.1.1. Khái niệm</w:t>
      </w:r>
    </w:p>
    <w:p w14:paraId="1A7B4580"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4.1.2. Đặc điểm của môi trường đầu tư</w:t>
      </w:r>
    </w:p>
    <w:p w14:paraId="062611ED"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4.2. Phân loại các yếu tố cấu thành đầu tư</w:t>
      </w:r>
    </w:p>
    <w:p w14:paraId="7D8A5D14"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4.2.1. Theo chức năng quản lý nhà nước</w:t>
      </w:r>
    </w:p>
    <w:p w14:paraId="4021BA02"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4.2.2. Theo kênh tác động của các nhân tố đến hoạt động đầu tư</w:t>
      </w:r>
    </w:p>
    <w:p w14:paraId="68E9AE60"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4.2.3. Theo các yếu tố cấu thành</w:t>
      </w:r>
    </w:p>
    <w:p w14:paraId="67D375EF"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4.2.4. Theo phạm vi ảnh hưởng</w:t>
      </w:r>
    </w:p>
    <w:p w14:paraId="36604298"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4.2.5. Theo hình thái vật chất</w:t>
      </w:r>
    </w:p>
    <w:p w14:paraId="25E782DC"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4.2.6. Giai đoạn hình thành và hoạt động đầu tư</w:t>
      </w:r>
    </w:p>
    <w:p w14:paraId="3D93E9E5"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4.2.7. Nguyên nhân tạo ra dòng chảy vốn đầu tư</w:t>
      </w:r>
    </w:p>
    <w:p w14:paraId="6E80C3F7"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4.2.8. Nhân tố tác động đến hoạt động đầu tư</w:t>
      </w:r>
    </w:p>
    <w:p w14:paraId="5CEAC966"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4.3. Tác động của các yếu tố môi trường đầu tư đến ý định và hình thành hành vi đầu tư</w:t>
      </w:r>
    </w:p>
    <w:p w14:paraId="363D32D6"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4.3.1. Môi trường tự nhiên</w:t>
      </w:r>
    </w:p>
    <w:p w14:paraId="64D3FAFB"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4.3.2. Môi trường chính trị</w:t>
      </w:r>
    </w:p>
    <w:p w14:paraId="335054B6"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4.3.3. Môi trường pháp luật</w:t>
      </w:r>
    </w:p>
    <w:p w14:paraId="2BCEA8AE"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4.3.4. Môi trường kinh tế</w:t>
      </w:r>
    </w:p>
    <w:p w14:paraId="3229D788"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4.3.5. Môi trường văn hóa – xã hội</w:t>
      </w:r>
    </w:p>
    <w:p w14:paraId="0A3E385A"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4.4. Chỉ số đánh giá môi trường đầu tư</w:t>
      </w:r>
    </w:p>
    <w:p w14:paraId="1004942A"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4.4.1. Năng lực cạnh tranh của nền kinh tế</w:t>
      </w:r>
    </w:p>
    <w:p w14:paraId="1AB4BCF7" w14:textId="12E842D9"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4.4.2. Chỉ số xế</w:t>
      </w:r>
      <w:r w:rsidR="00DC78F8">
        <w:rPr>
          <w:rFonts w:ascii="Times New Roman" w:hAnsi="Times New Roman"/>
          <w:bCs/>
          <w:w w:val="97"/>
          <w:sz w:val="26"/>
          <w:szCs w:val="26"/>
        </w:rPr>
        <w:t>p</w:t>
      </w:r>
      <w:r w:rsidRPr="00F64B44">
        <w:rPr>
          <w:rFonts w:ascii="Times New Roman" w:hAnsi="Times New Roman"/>
          <w:bCs/>
          <w:w w:val="97"/>
          <w:sz w:val="26"/>
          <w:szCs w:val="26"/>
        </w:rPr>
        <w:t xml:space="preserve"> hạng rủi ro quốc gia</w:t>
      </w:r>
    </w:p>
    <w:p w14:paraId="22C221EE"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4.4.3. Chỉ số nhận thức về tham nhũng</w:t>
      </w:r>
    </w:p>
    <w:p w14:paraId="0C9C64E8"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4.4.4. Xếp hạng kinh doanh</w:t>
      </w:r>
    </w:p>
    <w:p w14:paraId="66D7C9A8"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lastRenderedPageBreak/>
        <w:t>4.5. Mối quan hệ giữa môi trường đầu tư và chi phí đầu tư, rủi ro, rào cản cạnh tranh</w:t>
      </w:r>
    </w:p>
    <w:p w14:paraId="7F6026C4"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4.5.1. Chi phí đầu tư</w:t>
      </w:r>
    </w:p>
    <w:p w14:paraId="26BC2D42"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4.5.2. Rủi ro đầu tư</w:t>
      </w:r>
    </w:p>
    <w:p w14:paraId="1C2100CA"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4.5.3. Rào cản cạnh tranh</w:t>
      </w:r>
    </w:p>
    <w:p w14:paraId="3928079F"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4.6. Nhân tố ảnh hưởng đến quá trình cải thiện môi trường đầu tư và quan điểm cải thiện môi trường đầu tư ở Việt Nam</w:t>
      </w:r>
    </w:p>
    <w:p w14:paraId="4FB9281E"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4.6.1. Các nhân tố ảnh hưởng đến quá trình cải thiện môi trường đầu tư</w:t>
      </w:r>
    </w:p>
    <w:p w14:paraId="0D44DA12" w14:textId="77777777" w:rsidR="00E373B9"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4.6.2. Quan điểm cải thiện môi trường đầu tư ở Việt Nam</w:t>
      </w:r>
    </w:p>
    <w:p w14:paraId="256EAFD8" w14:textId="77777777" w:rsidR="00E373B9" w:rsidRPr="00444860" w:rsidRDefault="00E373B9" w:rsidP="00E373B9">
      <w:pPr>
        <w:spacing w:after="0" w:line="348" w:lineRule="auto"/>
        <w:rPr>
          <w:rFonts w:ascii="Times New Roman" w:hAnsi="Times New Roman"/>
          <w:i/>
          <w:color w:val="000000"/>
          <w:sz w:val="26"/>
          <w:szCs w:val="26"/>
        </w:rPr>
      </w:pPr>
      <w:r w:rsidRPr="00444860">
        <w:rPr>
          <w:rFonts w:ascii="Times New Roman" w:hAnsi="Times New Roman"/>
          <w:i/>
          <w:color w:val="000000"/>
          <w:sz w:val="26"/>
          <w:szCs w:val="26"/>
        </w:rPr>
        <w:t>Hướng dẫn tự học:</w:t>
      </w:r>
    </w:p>
    <w:p w14:paraId="225CBA00" w14:textId="77777777" w:rsidR="00E373B9" w:rsidRPr="00444860" w:rsidRDefault="00E373B9" w:rsidP="00E373B9">
      <w:pPr>
        <w:spacing w:after="0" w:line="348" w:lineRule="auto"/>
        <w:ind w:firstLine="720"/>
        <w:jc w:val="both"/>
        <w:rPr>
          <w:rFonts w:ascii="Times New Roman" w:hAnsi="Times New Roman"/>
          <w:color w:val="000000"/>
          <w:sz w:val="26"/>
          <w:szCs w:val="26"/>
        </w:rPr>
      </w:pPr>
      <w:r w:rsidRPr="00444860">
        <w:rPr>
          <w:rFonts w:ascii="Times New Roman" w:hAnsi="Times New Roman"/>
          <w:color w:val="000000"/>
          <w:sz w:val="26"/>
          <w:szCs w:val="26"/>
        </w:rPr>
        <w:t xml:space="preserve">- Sinh viên tự nghiên cứu giáo trình; tự trả lời câu hỏi ôn tập cuối chương; </w:t>
      </w:r>
    </w:p>
    <w:p w14:paraId="5A58653E" w14:textId="77777777" w:rsidR="00E373B9" w:rsidRPr="00F64B44" w:rsidRDefault="00E373B9" w:rsidP="00E373B9">
      <w:pPr>
        <w:spacing w:after="0" w:line="348" w:lineRule="auto"/>
        <w:ind w:left="720"/>
        <w:jc w:val="center"/>
        <w:rPr>
          <w:rFonts w:ascii="Times New Roman" w:hAnsi="Times New Roman"/>
          <w:b/>
          <w:bCs/>
          <w:w w:val="97"/>
          <w:sz w:val="26"/>
          <w:szCs w:val="26"/>
        </w:rPr>
      </w:pPr>
      <w:r w:rsidRPr="00F64B44">
        <w:rPr>
          <w:rFonts w:ascii="Times New Roman" w:hAnsi="Times New Roman"/>
          <w:b/>
          <w:bCs/>
          <w:w w:val="97"/>
          <w:sz w:val="26"/>
          <w:szCs w:val="26"/>
        </w:rPr>
        <w:t>Chương 5: Các hình thức đầu tư</w:t>
      </w:r>
    </w:p>
    <w:p w14:paraId="0C30F429"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5.1. Đầu tư công</w:t>
      </w:r>
    </w:p>
    <w:p w14:paraId="4D138D4E"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5.1.1. Khái niệm, mục tiêu, nguyên tắc</w:t>
      </w:r>
    </w:p>
    <w:p w14:paraId="0220BCF6"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5.1.2. Nguồn lực cho đầu tư công</w:t>
      </w:r>
    </w:p>
    <w:p w14:paraId="3CFDD1C1"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5.1.3. Nội dung đầu tư công</w:t>
      </w:r>
    </w:p>
    <w:p w14:paraId="7064AF48"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5.1.4. Đánh giá hiệu quả đầu tư công</w:t>
      </w:r>
    </w:p>
    <w:p w14:paraId="61A549A7"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5.2. Đầu tư tư nhân</w:t>
      </w:r>
    </w:p>
    <w:p w14:paraId="1D07661C" w14:textId="77777777" w:rsidR="00E373B9" w:rsidRPr="00F64B44" w:rsidRDefault="00E373B9" w:rsidP="00E373B9">
      <w:pPr>
        <w:spacing w:after="0" w:line="348" w:lineRule="auto"/>
        <w:ind w:firstLine="720"/>
        <w:rPr>
          <w:rFonts w:ascii="Times New Roman" w:hAnsi="Times New Roman"/>
          <w:bCs/>
          <w:w w:val="97"/>
          <w:sz w:val="26"/>
          <w:szCs w:val="26"/>
        </w:rPr>
      </w:pPr>
      <w:r w:rsidRPr="00F64B44">
        <w:rPr>
          <w:rFonts w:ascii="Times New Roman" w:hAnsi="Times New Roman"/>
          <w:bCs/>
          <w:w w:val="97"/>
          <w:sz w:val="26"/>
          <w:szCs w:val="26"/>
        </w:rPr>
        <w:t>5.2.1. Khái niệm, mục tiêu, nguyên tắc</w:t>
      </w:r>
    </w:p>
    <w:p w14:paraId="3FE4FCDD"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5.2.2. Nguồn lực cho đầu tư tư nhân</w:t>
      </w:r>
    </w:p>
    <w:p w14:paraId="4EC58912"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5.2.3. Nội dung đầu tư tư nhân</w:t>
      </w:r>
    </w:p>
    <w:p w14:paraId="0B2848C4"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5.2.4. Đánh giá hiệu quả đầu tư tư nhân</w:t>
      </w:r>
    </w:p>
    <w:p w14:paraId="237C36C9"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5.3. Đầu tư theo hình thức hợp tác công tư</w:t>
      </w:r>
    </w:p>
    <w:p w14:paraId="6F4E7D9B" w14:textId="77777777" w:rsidR="00E373B9" w:rsidRPr="00F64B44" w:rsidRDefault="00E373B9" w:rsidP="00E373B9">
      <w:pPr>
        <w:spacing w:after="0" w:line="348" w:lineRule="auto"/>
        <w:ind w:firstLine="720"/>
        <w:rPr>
          <w:rFonts w:ascii="Times New Roman" w:hAnsi="Times New Roman"/>
          <w:bCs/>
          <w:w w:val="97"/>
          <w:sz w:val="26"/>
          <w:szCs w:val="26"/>
        </w:rPr>
      </w:pPr>
      <w:r w:rsidRPr="00F64B44">
        <w:rPr>
          <w:rFonts w:ascii="Times New Roman" w:hAnsi="Times New Roman"/>
          <w:bCs/>
          <w:w w:val="97"/>
          <w:sz w:val="26"/>
          <w:szCs w:val="26"/>
        </w:rPr>
        <w:t>5.3.1. Khái niệm, mục tiêu, nguyên tắc</w:t>
      </w:r>
    </w:p>
    <w:p w14:paraId="3135932E"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5.3.2. Nguồn lực cho đầu tư hợp tác công - tư</w:t>
      </w:r>
    </w:p>
    <w:p w14:paraId="6F5C0687"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5.3.3. Nội dung đầu tư hợp tác công - tư</w:t>
      </w:r>
    </w:p>
    <w:p w14:paraId="38735970"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ab/>
        <w:t>5.3.4. Đánh giá hiệu quả đầu tư hợp tác công – tư</w:t>
      </w:r>
    </w:p>
    <w:p w14:paraId="3C3AE2D9" w14:textId="77777777" w:rsidR="00E373B9" w:rsidRPr="00F64B44" w:rsidRDefault="00E373B9" w:rsidP="00E373B9">
      <w:pPr>
        <w:spacing w:after="0" w:line="348" w:lineRule="auto"/>
        <w:rPr>
          <w:rFonts w:ascii="Times New Roman" w:hAnsi="Times New Roman"/>
          <w:i/>
          <w:sz w:val="26"/>
          <w:szCs w:val="26"/>
        </w:rPr>
      </w:pPr>
      <w:r w:rsidRPr="00F64B44">
        <w:rPr>
          <w:rFonts w:ascii="Times New Roman" w:hAnsi="Times New Roman"/>
          <w:i/>
          <w:sz w:val="26"/>
          <w:szCs w:val="26"/>
        </w:rPr>
        <w:t>Hướng dẫn tự học:</w:t>
      </w:r>
    </w:p>
    <w:p w14:paraId="3A1D6B69" w14:textId="77777777" w:rsidR="00E373B9" w:rsidRPr="00F64B44" w:rsidRDefault="00E373B9" w:rsidP="00E373B9">
      <w:pPr>
        <w:spacing w:after="0" w:line="348" w:lineRule="auto"/>
        <w:ind w:firstLine="720"/>
        <w:jc w:val="both"/>
        <w:rPr>
          <w:rFonts w:ascii="Times New Roman" w:hAnsi="Times New Roman"/>
          <w:sz w:val="26"/>
          <w:szCs w:val="26"/>
        </w:rPr>
      </w:pPr>
      <w:r w:rsidRPr="00F64B44">
        <w:rPr>
          <w:rFonts w:ascii="Times New Roman" w:hAnsi="Times New Roman"/>
          <w:sz w:val="26"/>
          <w:szCs w:val="26"/>
        </w:rPr>
        <w:t xml:space="preserve">- Sinh viên tự nghiên cứu giáo trình; tự trả lời câu hỏi ôn tập cuối chương; </w:t>
      </w:r>
    </w:p>
    <w:p w14:paraId="15AE670D" w14:textId="77777777" w:rsidR="00E373B9" w:rsidRPr="00F64B44" w:rsidRDefault="00E373B9" w:rsidP="00E373B9">
      <w:pPr>
        <w:spacing w:after="0" w:line="348" w:lineRule="auto"/>
        <w:ind w:firstLine="720"/>
        <w:jc w:val="both"/>
        <w:rPr>
          <w:rFonts w:ascii="Times New Roman" w:hAnsi="Times New Roman"/>
          <w:sz w:val="26"/>
          <w:szCs w:val="26"/>
        </w:rPr>
      </w:pPr>
      <w:r w:rsidRPr="00F64B44">
        <w:rPr>
          <w:rFonts w:ascii="Times New Roman" w:hAnsi="Times New Roman"/>
          <w:sz w:val="26"/>
          <w:szCs w:val="26"/>
        </w:rPr>
        <w:t xml:space="preserve">- Sinh viên tự nghiên cứu tài liệu tham khảo: điều 27, điều 28 </w:t>
      </w:r>
      <w:r w:rsidRPr="00F64B44">
        <w:rPr>
          <w:rFonts w:ascii="Times New Roman" w:hAnsi="Times New Roman"/>
          <w:i/>
          <w:sz w:val="26"/>
          <w:szCs w:val="26"/>
        </w:rPr>
        <w:t>tài liệu [2]; điều 11 đến điều 16 tài liệu [3].</w:t>
      </w:r>
    </w:p>
    <w:p w14:paraId="5EB41146" w14:textId="77777777" w:rsidR="00E373B9" w:rsidRPr="00F64B44" w:rsidRDefault="00E373B9" w:rsidP="00E373B9">
      <w:pPr>
        <w:spacing w:after="0" w:line="348" w:lineRule="auto"/>
        <w:jc w:val="center"/>
        <w:rPr>
          <w:rFonts w:ascii="Times New Roman" w:hAnsi="Times New Roman"/>
          <w:b/>
          <w:bCs/>
          <w:w w:val="97"/>
          <w:sz w:val="26"/>
          <w:szCs w:val="26"/>
        </w:rPr>
      </w:pPr>
      <w:r w:rsidRPr="00F64B44">
        <w:rPr>
          <w:rFonts w:ascii="Times New Roman" w:hAnsi="Times New Roman"/>
          <w:b/>
          <w:bCs/>
          <w:w w:val="97"/>
          <w:sz w:val="26"/>
          <w:szCs w:val="26"/>
        </w:rPr>
        <w:t>Chương 6: Kết quả và hiệu quả của đầu tư phát triển</w:t>
      </w:r>
    </w:p>
    <w:p w14:paraId="3D078312"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6.1. Kết quả của hoạt động đầu tư phát triển</w:t>
      </w:r>
    </w:p>
    <w:p w14:paraId="643C1ECE"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6.1.1. Khối lượng vốn đầu tư thực hiện</w:t>
      </w:r>
    </w:p>
    <w:p w14:paraId="7176B9CC"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lastRenderedPageBreak/>
        <w:t>6.1.2. Tài sản cố định huy động và năng lực sản xuất phục vụ tăng thêm</w:t>
      </w:r>
    </w:p>
    <w:p w14:paraId="72C2B5B3" w14:textId="77777777" w:rsidR="00E373B9" w:rsidRPr="00F64B44" w:rsidRDefault="00E373B9" w:rsidP="00E373B9">
      <w:pPr>
        <w:spacing w:after="0" w:line="348" w:lineRule="auto"/>
        <w:rPr>
          <w:rFonts w:ascii="Times New Roman" w:hAnsi="Times New Roman"/>
          <w:bCs/>
          <w:w w:val="97"/>
          <w:sz w:val="26"/>
          <w:szCs w:val="26"/>
        </w:rPr>
      </w:pPr>
      <w:r w:rsidRPr="00F64B44">
        <w:rPr>
          <w:rFonts w:ascii="Times New Roman" w:hAnsi="Times New Roman"/>
          <w:bCs/>
          <w:w w:val="97"/>
          <w:sz w:val="26"/>
          <w:szCs w:val="26"/>
        </w:rPr>
        <w:t>6.2. Hiệu quả của hoạt động đầu tư phát triển</w:t>
      </w:r>
    </w:p>
    <w:p w14:paraId="32C19821"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6.2.1. Khái niệm, phân loại và nguyên tắc xác định hiệu quả của hoạt động đầu tư phát triển</w:t>
      </w:r>
    </w:p>
    <w:p w14:paraId="47F5E675"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6.2.2. Hệ thống các chỉ tiêu đánh giá hiệu quả của dự án đầu tư</w:t>
      </w:r>
    </w:p>
    <w:p w14:paraId="3F96E062" w14:textId="77777777" w:rsidR="00E373B9" w:rsidRPr="00F64B44"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6.2.3. Hiệu quả đầu tư trong doanh nghiệp</w:t>
      </w:r>
    </w:p>
    <w:p w14:paraId="1A2AED31" w14:textId="77777777" w:rsidR="00E373B9" w:rsidRDefault="00E373B9" w:rsidP="00E373B9">
      <w:pPr>
        <w:spacing w:after="0" w:line="348" w:lineRule="auto"/>
        <w:ind w:left="720"/>
        <w:rPr>
          <w:rFonts w:ascii="Times New Roman" w:hAnsi="Times New Roman"/>
          <w:bCs/>
          <w:w w:val="97"/>
          <w:sz w:val="26"/>
          <w:szCs w:val="26"/>
        </w:rPr>
      </w:pPr>
      <w:r w:rsidRPr="00F64B44">
        <w:rPr>
          <w:rFonts w:ascii="Times New Roman" w:hAnsi="Times New Roman"/>
          <w:bCs/>
          <w:w w:val="97"/>
          <w:sz w:val="26"/>
          <w:szCs w:val="26"/>
        </w:rPr>
        <w:t>6.2.4. Hiệu quả đầu tư của ngành, địa phương và nền kinh tế</w:t>
      </w:r>
    </w:p>
    <w:p w14:paraId="7BDA1F41" w14:textId="77777777" w:rsidR="00E373B9" w:rsidRPr="00444860" w:rsidRDefault="00E373B9" w:rsidP="00E373B9">
      <w:pPr>
        <w:spacing w:after="0" w:line="348" w:lineRule="auto"/>
        <w:rPr>
          <w:rFonts w:ascii="Times New Roman" w:hAnsi="Times New Roman"/>
          <w:i/>
          <w:color w:val="000000"/>
          <w:sz w:val="26"/>
          <w:szCs w:val="26"/>
        </w:rPr>
      </w:pPr>
      <w:r w:rsidRPr="00444860">
        <w:rPr>
          <w:rFonts w:ascii="Times New Roman" w:hAnsi="Times New Roman"/>
          <w:i/>
          <w:color w:val="000000"/>
          <w:sz w:val="26"/>
          <w:szCs w:val="26"/>
        </w:rPr>
        <w:t>Hướng dẫn tự học:</w:t>
      </w:r>
    </w:p>
    <w:p w14:paraId="79EDF220" w14:textId="77777777" w:rsidR="00E373B9" w:rsidRPr="00444860" w:rsidRDefault="00E373B9" w:rsidP="00E373B9">
      <w:pPr>
        <w:spacing w:after="0" w:line="348" w:lineRule="auto"/>
        <w:ind w:firstLine="720"/>
        <w:jc w:val="both"/>
        <w:rPr>
          <w:rFonts w:ascii="Times New Roman" w:hAnsi="Times New Roman"/>
          <w:color w:val="000000"/>
          <w:sz w:val="26"/>
          <w:szCs w:val="26"/>
        </w:rPr>
      </w:pPr>
      <w:r w:rsidRPr="00444860">
        <w:rPr>
          <w:rFonts w:ascii="Times New Roman" w:hAnsi="Times New Roman"/>
          <w:color w:val="000000"/>
          <w:sz w:val="26"/>
          <w:szCs w:val="26"/>
        </w:rPr>
        <w:t xml:space="preserve">- Sinh viên tự nghiên cứu giáo trình; tự trả lời câu hỏi ôn tập cuối chương; </w:t>
      </w:r>
    </w:p>
    <w:p w14:paraId="386EBD05" w14:textId="77777777" w:rsidR="00E373B9" w:rsidRPr="00F64B44" w:rsidRDefault="00E373B9" w:rsidP="00E373B9">
      <w:pPr>
        <w:spacing w:after="0" w:line="348" w:lineRule="auto"/>
        <w:rPr>
          <w:rFonts w:ascii="Times New Roman" w:eastAsia="Times New Roman" w:hAnsi="Times New Roman"/>
          <w:b/>
          <w:sz w:val="26"/>
          <w:szCs w:val="26"/>
          <w:lang w:val="vi-VN"/>
        </w:rPr>
      </w:pPr>
      <w:r w:rsidRPr="00F64B44">
        <w:rPr>
          <w:rFonts w:ascii="Times New Roman" w:eastAsia="Times New Roman" w:hAnsi="Times New Roman"/>
          <w:b/>
          <w:sz w:val="26"/>
          <w:szCs w:val="26"/>
          <w:lang w:val="vi-VN"/>
        </w:rPr>
        <w:t>8. GIÁO TRÌNH:</w:t>
      </w:r>
    </w:p>
    <w:p w14:paraId="0B564B5A" w14:textId="77777777" w:rsidR="00E373B9" w:rsidRPr="00F64B44" w:rsidRDefault="00E373B9" w:rsidP="00E373B9">
      <w:pPr>
        <w:spacing w:after="0" w:line="348" w:lineRule="auto"/>
        <w:jc w:val="both"/>
        <w:rPr>
          <w:rFonts w:ascii="Times New Roman" w:hAnsi="Times New Roman"/>
          <w:b/>
          <w:w w:val="97"/>
          <w:sz w:val="26"/>
          <w:szCs w:val="26"/>
        </w:rPr>
      </w:pPr>
      <w:r w:rsidRPr="00F64B44">
        <w:rPr>
          <w:rFonts w:ascii="Times New Roman" w:hAnsi="Times New Roman"/>
          <w:w w:val="97"/>
          <w:sz w:val="26"/>
          <w:szCs w:val="26"/>
          <w:lang w:eastAsia="vi-VN"/>
        </w:rPr>
        <w:t xml:space="preserve">1. PGS.TS. Từ Quang Phương, PGS.TS Phạm Văn Hùng (2012), </w:t>
      </w:r>
      <w:r w:rsidRPr="00F64B44">
        <w:rPr>
          <w:rFonts w:ascii="Times New Roman" w:hAnsi="Times New Roman"/>
          <w:b/>
          <w:w w:val="97"/>
          <w:sz w:val="26"/>
          <w:szCs w:val="26"/>
          <w:lang w:eastAsia="vi-VN"/>
        </w:rPr>
        <w:t>Giáo trình Kinh tế đầu tư</w:t>
      </w:r>
      <w:r w:rsidRPr="00F64B44">
        <w:rPr>
          <w:rFonts w:ascii="Times New Roman" w:hAnsi="Times New Roman"/>
          <w:w w:val="97"/>
          <w:sz w:val="26"/>
          <w:szCs w:val="26"/>
          <w:lang w:eastAsia="vi-VN"/>
        </w:rPr>
        <w:t>, NXB Đại học Kinh tế Quốc dân.</w:t>
      </w:r>
    </w:p>
    <w:p w14:paraId="089569B4" w14:textId="77777777" w:rsidR="00E373B9" w:rsidRPr="00F64B44" w:rsidRDefault="00E373B9" w:rsidP="00E373B9">
      <w:pPr>
        <w:spacing w:after="0" w:line="348" w:lineRule="auto"/>
        <w:rPr>
          <w:rFonts w:ascii="Times New Roman" w:eastAsia="Times New Roman" w:hAnsi="Times New Roman"/>
          <w:b/>
          <w:sz w:val="26"/>
          <w:szCs w:val="26"/>
          <w:lang w:val="vi-VN"/>
        </w:rPr>
      </w:pPr>
      <w:r w:rsidRPr="00F64B44">
        <w:rPr>
          <w:rFonts w:ascii="Times New Roman" w:eastAsia="Times New Roman" w:hAnsi="Times New Roman"/>
          <w:b/>
          <w:sz w:val="26"/>
          <w:szCs w:val="26"/>
          <w:lang w:val="vi-VN"/>
        </w:rPr>
        <w:t xml:space="preserve">9. TÀI LIỆU THAM KHẢO </w:t>
      </w:r>
    </w:p>
    <w:p w14:paraId="6704E618" w14:textId="6023E744" w:rsidR="00E373B9" w:rsidRPr="00F64B44" w:rsidRDefault="00E373B9" w:rsidP="00E373B9">
      <w:pPr>
        <w:shd w:val="clear" w:color="auto" w:fill="FFFFFF"/>
        <w:spacing w:after="0" w:line="348" w:lineRule="auto"/>
        <w:jc w:val="both"/>
        <w:rPr>
          <w:rFonts w:ascii="Times New Roman" w:hAnsi="Times New Roman"/>
          <w:w w:val="97"/>
          <w:sz w:val="26"/>
          <w:szCs w:val="26"/>
          <w:lang w:val="vi-VN" w:eastAsia="vi-VN"/>
        </w:rPr>
      </w:pPr>
      <w:r w:rsidRPr="00F64B44">
        <w:rPr>
          <w:rFonts w:ascii="Times New Roman" w:hAnsi="Times New Roman"/>
          <w:w w:val="97"/>
          <w:sz w:val="26"/>
          <w:szCs w:val="26"/>
          <w:lang w:eastAsia="vi-VN"/>
        </w:rPr>
        <w:t xml:space="preserve">2. </w:t>
      </w:r>
      <w:r w:rsidRPr="00F64B44">
        <w:rPr>
          <w:rFonts w:ascii="Times New Roman" w:hAnsi="Times New Roman"/>
          <w:w w:val="97"/>
          <w:sz w:val="26"/>
          <w:szCs w:val="26"/>
          <w:lang w:val="vi-VN" w:eastAsia="vi-VN"/>
        </w:rPr>
        <w:t>Luật Đầ</w:t>
      </w:r>
      <w:r w:rsidR="00DC038E">
        <w:rPr>
          <w:rFonts w:ascii="Times New Roman" w:hAnsi="Times New Roman"/>
          <w:w w:val="97"/>
          <w:sz w:val="26"/>
          <w:szCs w:val="26"/>
          <w:lang w:val="vi-VN" w:eastAsia="vi-VN"/>
        </w:rPr>
        <w:t>u tư  2020</w:t>
      </w:r>
    </w:p>
    <w:p w14:paraId="41FC2067" w14:textId="0CC0624E" w:rsidR="00E373B9" w:rsidRPr="00F64B44" w:rsidRDefault="00E373B9" w:rsidP="00E373B9">
      <w:pPr>
        <w:shd w:val="clear" w:color="auto" w:fill="FFFFFF"/>
        <w:spacing w:after="0" w:line="348" w:lineRule="auto"/>
        <w:jc w:val="both"/>
        <w:rPr>
          <w:rFonts w:ascii="Times New Roman" w:hAnsi="Times New Roman"/>
          <w:w w:val="97"/>
          <w:sz w:val="26"/>
          <w:szCs w:val="26"/>
          <w:lang w:val="vi-VN" w:eastAsia="vi-VN"/>
        </w:rPr>
      </w:pPr>
      <w:r w:rsidRPr="00F64B44">
        <w:rPr>
          <w:rFonts w:ascii="Times New Roman" w:hAnsi="Times New Roman"/>
          <w:w w:val="97"/>
          <w:sz w:val="26"/>
          <w:szCs w:val="26"/>
          <w:lang w:eastAsia="vi-VN"/>
        </w:rPr>
        <w:t xml:space="preserve">3. </w:t>
      </w:r>
      <w:r w:rsidRPr="00F64B44">
        <w:rPr>
          <w:rFonts w:ascii="Times New Roman" w:hAnsi="Times New Roman"/>
          <w:w w:val="97"/>
          <w:sz w:val="26"/>
          <w:szCs w:val="26"/>
          <w:lang w:val="vi-VN" w:eastAsia="vi-VN"/>
        </w:rPr>
        <w:t xml:space="preserve">Luật Đầu tư công </w:t>
      </w:r>
      <w:r w:rsidRPr="00F64B44">
        <w:rPr>
          <w:rFonts w:ascii="Times New Roman" w:hAnsi="Times New Roman"/>
          <w:w w:val="97"/>
          <w:sz w:val="26"/>
          <w:szCs w:val="26"/>
          <w:lang w:eastAsia="vi-VN"/>
        </w:rPr>
        <w:t>năm 201</w:t>
      </w:r>
      <w:r w:rsidR="008021C9">
        <w:rPr>
          <w:rFonts w:ascii="Times New Roman" w:hAnsi="Times New Roman"/>
          <w:w w:val="97"/>
          <w:sz w:val="26"/>
          <w:szCs w:val="26"/>
          <w:lang w:eastAsia="vi-VN"/>
        </w:rPr>
        <w:t>9</w:t>
      </w:r>
    </w:p>
    <w:p w14:paraId="0073E8A9" w14:textId="77777777" w:rsidR="00E373B9" w:rsidRPr="00F64B44" w:rsidRDefault="00E373B9" w:rsidP="00E373B9">
      <w:pPr>
        <w:spacing w:after="0" w:line="348" w:lineRule="auto"/>
        <w:rPr>
          <w:rFonts w:ascii="Times New Roman" w:eastAsia="Times New Roman" w:hAnsi="Times New Roman"/>
          <w:b/>
          <w:sz w:val="26"/>
          <w:szCs w:val="26"/>
        </w:rPr>
      </w:pPr>
      <w:r w:rsidRPr="00F64B44">
        <w:rPr>
          <w:rFonts w:ascii="Times New Roman" w:eastAsia="Times New Roman" w:hAnsi="Times New Roman"/>
          <w:b/>
          <w:sz w:val="26"/>
          <w:szCs w:val="26"/>
        </w:rPr>
        <w:t>10. PHƯƠNG PHÁP DẠY HỌC VÀ ĐÁNH GIÁ HỌC PHẦN</w:t>
      </w:r>
    </w:p>
    <w:p w14:paraId="79B15BAE" w14:textId="77777777" w:rsidR="00E373B9" w:rsidRPr="00F64B44" w:rsidRDefault="00E373B9" w:rsidP="00E373B9">
      <w:pPr>
        <w:pStyle w:val="ListParagraph"/>
        <w:spacing w:after="0" w:line="360" w:lineRule="auto"/>
        <w:rPr>
          <w:b/>
          <w:sz w:val="26"/>
          <w:szCs w:val="26"/>
        </w:rPr>
      </w:pPr>
      <w:r w:rsidRPr="00F64B44">
        <w:rPr>
          <w:b/>
          <w:sz w:val="26"/>
          <w:szCs w:val="26"/>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E373B9" w:rsidRPr="00444860" w14:paraId="364364E9" w14:textId="77777777" w:rsidTr="00A030C6">
        <w:tc>
          <w:tcPr>
            <w:tcW w:w="2943" w:type="dxa"/>
            <w:shd w:val="clear" w:color="auto" w:fill="auto"/>
          </w:tcPr>
          <w:p w14:paraId="24171C92" w14:textId="77777777" w:rsidR="00E373B9" w:rsidRPr="00444860" w:rsidRDefault="00E373B9" w:rsidP="00A030C6">
            <w:pPr>
              <w:spacing w:after="0" w:line="360" w:lineRule="auto"/>
              <w:jc w:val="center"/>
              <w:rPr>
                <w:rFonts w:ascii="Times New Roman" w:hAnsi="Times New Roman"/>
                <w:b/>
                <w:sz w:val="24"/>
                <w:szCs w:val="24"/>
              </w:rPr>
            </w:pPr>
            <w:r w:rsidRPr="00444860">
              <w:rPr>
                <w:rFonts w:ascii="Times New Roman" w:hAnsi="Times New Roman"/>
                <w:b/>
                <w:sz w:val="24"/>
                <w:szCs w:val="24"/>
              </w:rPr>
              <w:t>Phương pháp giảng dạy</w:t>
            </w:r>
          </w:p>
        </w:tc>
        <w:tc>
          <w:tcPr>
            <w:tcW w:w="2694" w:type="dxa"/>
            <w:shd w:val="clear" w:color="auto" w:fill="auto"/>
          </w:tcPr>
          <w:p w14:paraId="25AFE3E2" w14:textId="77777777" w:rsidR="00E373B9" w:rsidRPr="00444860" w:rsidRDefault="00E373B9" w:rsidP="00A030C6">
            <w:pPr>
              <w:spacing w:after="0" w:line="360" w:lineRule="auto"/>
              <w:jc w:val="center"/>
              <w:rPr>
                <w:rFonts w:ascii="Times New Roman" w:hAnsi="Times New Roman"/>
                <w:b/>
                <w:sz w:val="24"/>
                <w:szCs w:val="24"/>
              </w:rPr>
            </w:pPr>
            <w:r w:rsidRPr="00444860">
              <w:rPr>
                <w:rFonts w:ascii="Times New Roman" w:hAnsi="Times New Roman"/>
                <w:b/>
                <w:sz w:val="24"/>
                <w:szCs w:val="24"/>
              </w:rPr>
              <w:t>Phương pháp học</w:t>
            </w:r>
          </w:p>
        </w:tc>
        <w:tc>
          <w:tcPr>
            <w:tcW w:w="3369" w:type="dxa"/>
          </w:tcPr>
          <w:p w14:paraId="67C61C95" w14:textId="77777777" w:rsidR="00E373B9" w:rsidRPr="00444860" w:rsidRDefault="00E373B9" w:rsidP="00A030C6">
            <w:pPr>
              <w:spacing w:after="0" w:line="360" w:lineRule="auto"/>
              <w:jc w:val="center"/>
              <w:rPr>
                <w:rFonts w:ascii="Times New Roman" w:hAnsi="Times New Roman"/>
                <w:b/>
                <w:sz w:val="24"/>
                <w:szCs w:val="24"/>
              </w:rPr>
            </w:pPr>
            <w:r w:rsidRPr="00444860">
              <w:rPr>
                <w:rFonts w:ascii="Times New Roman" w:hAnsi="Times New Roman"/>
                <w:b/>
                <w:sz w:val="24"/>
                <w:szCs w:val="24"/>
              </w:rPr>
              <w:t>Phương pháp bổ trợ quá trình dạy và học</w:t>
            </w:r>
          </w:p>
        </w:tc>
      </w:tr>
      <w:tr w:rsidR="00E373B9" w:rsidRPr="00444860" w14:paraId="7A1C1924" w14:textId="77777777" w:rsidTr="00A030C6">
        <w:tc>
          <w:tcPr>
            <w:tcW w:w="2943" w:type="dxa"/>
            <w:shd w:val="clear" w:color="auto" w:fill="auto"/>
          </w:tcPr>
          <w:p w14:paraId="5282FDE2"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Thuyết trình (chính)</w:t>
            </w:r>
          </w:p>
          <w:p w14:paraId="0652ACA2"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Thảo luận</w:t>
            </w:r>
          </w:p>
          <w:p w14:paraId="2CB57B0D"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Bài tập lớn</w:t>
            </w:r>
          </w:p>
          <w:p w14:paraId="493E5E0A"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Nghiên cứu tình huống</w:t>
            </w:r>
          </w:p>
          <w:p w14:paraId="78AA87F0"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Nói chuyện chuyên đề</w:t>
            </w:r>
          </w:p>
        </w:tc>
        <w:tc>
          <w:tcPr>
            <w:tcW w:w="2694" w:type="dxa"/>
            <w:shd w:val="clear" w:color="auto" w:fill="auto"/>
          </w:tcPr>
          <w:p w14:paraId="412DE804"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Nghe giảng</w:t>
            </w:r>
          </w:p>
          <w:p w14:paraId="192AB59A"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xml:space="preserve">- Thảo luận </w:t>
            </w:r>
          </w:p>
          <w:p w14:paraId="168587C0"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Nghiên cứu tình huống</w:t>
            </w:r>
          </w:p>
          <w:p w14:paraId="1BB58A13"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Tự nghiên cứu</w:t>
            </w:r>
          </w:p>
          <w:p w14:paraId="1E7EACA8" w14:textId="77777777" w:rsidR="00E373B9" w:rsidRPr="00444860" w:rsidRDefault="00E373B9" w:rsidP="00A030C6">
            <w:pPr>
              <w:spacing w:after="0"/>
              <w:jc w:val="both"/>
              <w:rPr>
                <w:rFonts w:ascii="Times New Roman" w:hAnsi="Times New Roman"/>
                <w:sz w:val="24"/>
                <w:szCs w:val="24"/>
              </w:rPr>
            </w:pPr>
          </w:p>
        </w:tc>
        <w:tc>
          <w:tcPr>
            <w:tcW w:w="3369" w:type="dxa"/>
          </w:tcPr>
          <w:p w14:paraId="7CB273E2"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Phương pháp động tư duy</w:t>
            </w:r>
          </w:p>
          <w:p w14:paraId="6514908C"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Phương pháp trao đổi từng cặp</w:t>
            </w:r>
          </w:p>
          <w:p w14:paraId="60FA36FB" w14:textId="77777777" w:rsidR="00E373B9" w:rsidRPr="00444860" w:rsidRDefault="00E373B9" w:rsidP="00A030C6">
            <w:pPr>
              <w:spacing w:after="0"/>
              <w:jc w:val="both"/>
              <w:rPr>
                <w:rFonts w:ascii="Times New Roman" w:hAnsi="Times New Roman"/>
                <w:sz w:val="24"/>
                <w:szCs w:val="24"/>
              </w:rPr>
            </w:pPr>
            <w:r w:rsidRPr="00444860">
              <w:rPr>
                <w:rFonts w:ascii="Times New Roman" w:hAnsi="Times New Roman"/>
                <w:sz w:val="24"/>
                <w:szCs w:val="24"/>
              </w:rPr>
              <w:t>- Phương pháp hoạt động nhóm</w:t>
            </w:r>
          </w:p>
        </w:tc>
      </w:tr>
    </w:tbl>
    <w:p w14:paraId="22FD71BE" w14:textId="77777777" w:rsidR="00E373B9" w:rsidRPr="00F64B44" w:rsidRDefault="00E373B9" w:rsidP="00E373B9">
      <w:pPr>
        <w:pStyle w:val="ListParagraph"/>
        <w:spacing w:after="0" w:line="360" w:lineRule="auto"/>
        <w:rPr>
          <w:b/>
          <w:sz w:val="26"/>
          <w:szCs w:val="26"/>
        </w:rPr>
      </w:pPr>
      <w:r w:rsidRPr="00F64B44">
        <w:rPr>
          <w:b/>
          <w:sz w:val="26"/>
          <w:szCs w:val="26"/>
        </w:rPr>
        <w:t>10.2. Phương pháp đánh giá học phần</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5"/>
        <w:gridCol w:w="2625"/>
        <w:gridCol w:w="1528"/>
        <w:gridCol w:w="3829"/>
      </w:tblGrid>
      <w:tr w:rsidR="00E373B9" w:rsidRPr="00F64B44" w14:paraId="15DCF592" w14:textId="77777777" w:rsidTr="00A030C6">
        <w:tc>
          <w:tcPr>
            <w:tcW w:w="1085" w:type="dxa"/>
            <w:shd w:val="clear" w:color="auto" w:fill="auto"/>
          </w:tcPr>
          <w:p w14:paraId="70013CA5" w14:textId="77777777" w:rsidR="00E373B9" w:rsidRPr="00444860" w:rsidRDefault="00E373B9" w:rsidP="00A030C6">
            <w:pPr>
              <w:spacing w:after="0"/>
              <w:jc w:val="center"/>
              <w:rPr>
                <w:rFonts w:ascii="Times New Roman" w:eastAsia="Times New Roman" w:hAnsi="Times New Roman"/>
                <w:b/>
                <w:sz w:val="24"/>
                <w:szCs w:val="24"/>
              </w:rPr>
            </w:pPr>
            <w:r w:rsidRPr="00444860">
              <w:rPr>
                <w:rFonts w:ascii="Times New Roman" w:eastAsia="Times New Roman" w:hAnsi="Times New Roman"/>
                <w:b/>
                <w:sz w:val="24"/>
                <w:szCs w:val="24"/>
              </w:rPr>
              <w:t>STT</w:t>
            </w:r>
          </w:p>
        </w:tc>
        <w:tc>
          <w:tcPr>
            <w:tcW w:w="2625" w:type="dxa"/>
            <w:shd w:val="clear" w:color="auto" w:fill="auto"/>
          </w:tcPr>
          <w:p w14:paraId="7A806FBD" w14:textId="77777777" w:rsidR="00E373B9" w:rsidRPr="00444860" w:rsidRDefault="00E373B9" w:rsidP="00A030C6">
            <w:pPr>
              <w:spacing w:after="0"/>
              <w:jc w:val="center"/>
              <w:rPr>
                <w:rFonts w:ascii="Times New Roman" w:eastAsia="Times New Roman" w:hAnsi="Times New Roman"/>
                <w:b/>
                <w:sz w:val="24"/>
                <w:szCs w:val="24"/>
              </w:rPr>
            </w:pPr>
            <w:r w:rsidRPr="00444860">
              <w:rPr>
                <w:rFonts w:ascii="Times New Roman" w:eastAsia="Times New Roman" w:hAnsi="Times New Roman"/>
                <w:b/>
                <w:sz w:val="24"/>
                <w:szCs w:val="24"/>
              </w:rPr>
              <w:t>Hình thức</w:t>
            </w:r>
          </w:p>
        </w:tc>
        <w:tc>
          <w:tcPr>
            <w:tcW w:w="1528" w:type="dxa"/>
            <w:shd w:val="clear" w:color="auto" w:fill="auto"/>
          </w:tcPr>
          <w:p w14:paraId="2C4B91C9" w14:textId="77777777" w:rsidR="00E373B9" w:rsidRPr="00444860" w:rsidRDefault="00E373B9" w:rsidP="00A030C6">
            <w:pPr>
              <w:spacing w:after="0"/>
              <w:jc w:val="center"/>
              <w:rPr>
                <w:rFonts w:ascii="Times New Roman" w:eastAsia="Times New Roman" w:hAnsi="Times New Roman"/>
                <w:b/>
                <w:sz w:val="24"/>
                <w:szCs w:val="24"/>
              </w:rPr>
            </w:pPr>
            <w:r w:rsidRPr="00444860">
              <w:rPr>
                <w:rFonts w:ascii="Times New Roman" w:eastAsia="Times New Roman" w:hAnsi="Times New Roman"/>
                <w:b/>
                <w:sz w:val="24"/>
                <w:szCs w:val="24"/>
              </w:rPr>
              <w:t>Tỷ trọng</w:t>
            </w:r>
          </w:p>
        </w:tc>
        <w:tc>
          <w:tcPr>
            <w:tcW w:w="3829" w:type="dxa"/>
            <w:shd w:val="clear" w:color="auto" w:fill="auto"/>
          </w:tcPr>
          <w:p w14:paraId="6A2483B0" w14:textId="77777777" w:rsidR="00E373B9" w:rsidRPr="00444860" w:rsidRDefault="00E373B9" w:rsidP="00A030C6">
            <w:pPr>
              <w:spacing w:after="0"/>
              <w:jc w:val="center"/>
              <w:rPr>
                <w:rFonts w:ascii="Times New Roman" w:eastAsia="Times New Roman" w:hAnsi="Times New Roman"/>
                <w:b/>
                <w:sz w:val="24"/>
                <w:szCs w:val="24"/>
              </w:rPr>
            </w:pPr>
            <w:r w:rsidRPr="00444860">
              <w:rPr>
                <w:rFonts w:ascii="Times New Roman" w:eastAsia="Times New Roman" w:hAnsi="Times New Roman"/>
                <w:b/>
                <w:sz w:val="24"/>
                <w:szCs w:val="24"/>
              </w:rPr>
              <w:t>Tiêu chí đánh giá</w:t>
            </w:r>
          </w:p>
        </w:tc>
      </w:tr>
      <w:tr w:rsidR="00E373B9" w:rsidRPr="00F64B44" w14:paraId="5434BE85" w14:textId="77777777" w:rsidTr="00A030C6">
        <w:tc>
          <w:tcPr>
            <w:tcW w:w="1085" w:type="dxa"/>
            <w:shd w:val="clear" w:color="auto" w:fill="auto"/>
            <w:vAlign w:val="center"/>
          </w:tcPr>
          <w:p w14:paraId="58C59477" w14:textId="77777777" w:rsidR="00E373B9" w:rsidRPr="00444860" w:rsidRDefault="00E373B9" w:rsidP="00A030C6">
            <w:pPr>
              <w:spacing w:after="0"/>
              <w:jc w:val="center"/>
              <w:rPr>
                <w:rFonts w:ascii="Times New Roman" w:eastAsia="Times New Roman" w:hAnsi="Times New Roman"/>
                <w:sz w:val="24"/>
                <w:szCs w:val="24"/>
              </w:rPr>
            </w:pPr>
            <w:r w:rsidRPr="00444860">
              <w:rPr>
                <w:rFonts w:ascii="Times New Roman" w:hAnsi="Times New Roman"/>
                <w:sz w:val="24"/>
                <w:szCs w:val="24"/>
              </w:rPr>
              <w:t>1</w:t>
            </w:r>
          </w:p>
        </w:tc>
        <w:tc>
          <w:tcPr>
            <w:tcW w:w="2625" w:type="dxa"/>
            <w:shd w:val="clear" w:color="auto" w:fill="auto"/>
            <w:vAlign w:val="center"/>
          </w:tcPr>
          <w:p w14:paraId="2EDD7C70" w14:textId="77777777" w:rsidR="00E373B9" w:rsidRPr="00444860" w:rsidRDefault="00E373B9" w:rsidP="00A030C6">
            <w:pPr>
              <w:spacing w:after="0"/>
              <w:rPr>
                <w:rFonts w:ascii="Times New Roman" w:hAnsi="Times New Roman"/>
                <w:sz w:val="24"/>
                <w:szCs w:val="24"/>
              </w:rPr>
            </w:pPr>
            <w:r w:rsidRPr="00444860">
              <w:rPr>
                <w:rFonts w:ascii="Times New Roman" w:hAnsi="Times New Roman"/>
                <w:sz w:val="24"/>
                <w:szCs w:val="24"/>
              </w:rPr>
              <w:t>Chuyên cần</w:t>
            </w:r>
          </w:p>
        </w:tc>
        <w:tc>
          <w:tcPr>
            <w:tcW w:w="1528" w:type="dxa"/>
            <w:shd w:val="clear" w:color="auto" w:fill="auto"/>
            <w:vAlign w:val="center"/>
          </w:tcPr>
          <w:p w14:paraId="01FB9B0D" w14:textId="77777777" w:rsidR="00E373B9" w:rsidRPr="00444860" w:rsidRDefault="00E373B9" w:rsidP="00A030C6">
            <w:pPr>
              <w:spacing w:after="0"/>
              <w:rPr>
                <w:rFonts w:ascii="Times New Roman" w:hAnsi="Times New Roman"/>
                <w:sz w:val="24"/>
                <w:szCs w:val="24"/>
              </w:rPr>
            </w:pPr>
            <w:r w:rsidRPr="00444860">
              <w:rPr>
                <w:rFonts w:ascii="Times New Roman" w:hAnsi="Times New Roman"/>
                <w:sz w:val="24"/>
                <w:szCs w:val="24"/>
              </w:rPr>
              <w:t>20%</w:t>
            </w:r>
          </w:p>
        </w:tc>
        <w:tc>
          <w:tcPr>
            <w:tcW w:w="3829" w:type="dxa"/>
            <w:shd w:val="clear" w:color="auto" w:fill="auto"/>
          </w:tcPr>
          <w:p w14:paraId="2C77E457" w14:textId="77777777" w:rsidR="00E373B9" w:rsidRPr="00444860" w:rsidRDefault="00E373B9" w:rsidP="00A030C6">
            <w:pPr>
              <w:spacing w:after="0"/>
              <w:rPr>
                <w:rFonts w:ascii="Times New Roman" w:eastAsia="Times New Roman" w:hAnsi="Times New Roman"/>
                <w:sz w:val="24"/>
                <w:szCs w:val="24"/>
              </w:rPr>
            </w:pPr>
            <w:r w:rsidRPr="00444860">
              <w:rPr>
                <w:rFonts w:ascii="Times New Roman" w:eastAsia="Times New Roman" w:hAnsi="Times New Roman"/>
                <w:sz w:val="24"/>
                <w:szCs w:val="24"/>
              </w:rPr>
              <w:t>- Tích cực trên lớp (10%)</w:t>
            </w:r>
          </w:p>
          <w:p w14:paraId="0E7FB44E" w14:textId="77777777" w:rsidR="00E373B9" w:rsidRPr="00444860" w:rsidRDefault="00E373B9" w:rsidP="00A030C6">
            <w:pPr>
              <w:spacing w:after="0"/>
              <w:rPr>
                <w:rFonts w:ascii="Times New Roman" w:eastAsia="Times New Roman" w:hAnsi="Times New Roman"/>
                <w:sz w:val="24"/>
                <w:szCs w:val="24"/>
              </w:rPr>
            </w:pPr>
            <w:r w:rsidRPr="00444860">
              <w:rPr>
                <w:rFonts w:ascii="Times New Roman" w:eastAsia="Times New Roman" w:hAnsi="Times New Roman"/>
                <w:sz w:val="24"/>
                <w:szCs w:val="24"/>
              </w:rPr>
              <w:t>- Đi học đầy đủ (10%)</w:t>
            </w:r>
          </w:p>
        </w:tc>
      </w:tr>
      <w:tr w:rsidR="00E373B9" w:rsidRPr="00F64B44" w14:paraId="38567868" w14:textId="77777777" w:rsidTr="00A030C6">
        <w:tc>
          <w:tcPr>
            <w:tcW w:w="1085" w:type="dxa"/>
            <w:shd w:val="clear" w:color="auto" w:fill="auto"/>
            <w:vAlign w:val="center"/>
          </w:tcPr>
          <w:p w14:paraId="067DD846" w14:textId="77777777" w:rsidR="00E373B9" w:rsidRPr="00444860" w:rsidRDefault="00E373B9" w:rsidP="00A030C6">
            <w:pPr>
              <w:spacing w:after="0"/>
              <w:jc w:val="center"/>
              <w:rPr>
                <w:rFonts w:ascii="Times New Roman" w:eastAsia="Times New Roman" w:hAnsi="Times New Roman"/>
                <w:sz w:val="24"/>
                <w:szCs w:val="24"/>
              </w:rPr>
            </w:pPr>
            <w:r w:rsidRPr="00444860">
              <w:rPr>
                <w:rFonts w:ascii="Times New Roman" w:hAnsi="Times New Roman"/>
                <w:sz w:val="24"/>
                <w:szCs w:val="24"/>
              </w:rPr>
              <w:t>2</w:t>
            </w:r>
          </w:p>
        </w:tc>
        <w:tc>
          <w:tcPr>
            <w:tcW w:w="2625" w:type="dxa"/>
            <w:shd w:val="clear" w:color="auto" w:fill="auto"/>
            <w:vAlign w:val="center"/>
          </w:tcPr>
          <w:p w14:paraId="24DEB4BF" w14:textId="77777777" w:rsidR="00E373B9" w:rsidRPr="00444860" w:rsidRDefault="00E373B9" w:rsidP="00A030C6">
            <w:pPr>
              <w:spacing w:after="0"/>
              <w:rPr>
                <w:rFonts w:ascii="Times New Roman" w:eastAsia="Times New Roman" w:hAnsi="Times New Roman"/>
                <w:sz w:val="24"/>
                <w:szCs w:val="24"/>
                <w:lang w:val="vi-VN"/>
              </w:rPr>
            </w:pPr>
            <w:r w:rsidRPr="00444860">
              <w:rPr>
                <w:rFonts w:ascii="Times New Roman" w:hAnsi="Times New Roman"/>
                <w:sz w:val="24"/>
                <w:szCs w:val="24"/>
                <w:lang w:val="vi-VN"/>
              </w:rPr>
              <w:t>Tiẻu luận</w:t>
            </w:r>
          </w:p>
        </w:tc>
        <w:tc>
          <w:tcPr>
            <w:tcW w:w="1528" w:type="dxa"/>
            <w:vMerge w:val="restart"/>
            <w:shd w:val="clear" w:color="auto" w:fill="auto"/>
            <w:vAlign w:val="center"/>
          </w:tcPr>
          <w:p w14:paraId="0EC8C986" w14:textId="77777777" w:rsidR="00E373B9" w:rsidRPr="00444860" w:rsidRDefault="00E373B9" w:rsidP="00A030C6">
            <w:pPr>
              <w:spacing w:after="0"/>
              <w:rPr>
                <w:rFonts w:ascii="Times New Roman" w:hAnsi="Times New Roman"/>
                <w:sz w:val="24"/>
                <w:szCs w:val="24"/>
              </w:rPr>
            </w:pPr>
            <w:r w:rsidRPr="00444860">
              <w:rPr>
                <w:rFonts w:ascii="Times New Roman" w:hAnsi="Times New Roman"/>
                <w:sz w:val="24"/>
                <w:szCs w:val="24"/>
              </w:rPr>
              <w:t>20%</w:t>
            </w:r>
          </w:p>
        </w:tc>
        <w:tc>
          <w:tcPr>
            <w:tcW w:w="3829" w:type="dxa"/>
            <w:vMerge w:val="restart"/>
            <w:shd w:val="clear" w:color="auto" w:fill="auto"/>
            <w:vAlign w:val="center"/>
          </w:tcPr>
          <w:p w14:paraId="47E7CDC1" w14:textId="77777777" w:rsidR="00E373B9" w:rsidRPr="00444860" w:rsidRDefault="00E373B9" w:rsidP="00A030C6">
            <w:pPr>
              <w:spacing w:after="0"/>
              <w:rPr>
                <w:rFonts w:ascii="Times New Roman" w:eastAsia="Times New Roman" w:hAnsi="Times New Roman"/>
                <w:sz w:val="24"/>
                <w:szCs w:val="24"/>
              </w:rPr>
            </w:pPr>
            <w:r w:rsidRPr="00444860">
              <w:rPr>
                <w:rFonts w:ascii="Times New Roman" w:eastAsia="Times New Roman" w:hAnsi="Times New Roman"/>
                <w:sz w:val="24"/>
                <w:szCs w:val="24"/>
              </w:rPr>
              <w:t>- Đáp ứng yêu cầu kiến thức (10%)</w:t>
            </w:r>
          </w:p>
          <w:p w14:paraId="22CD482C" w14:textId="77777777" w:rsidR="00E373B9" w:rsidRPr="00444860" w:rsidRDefault="00E373B9" w:rsidP="00A030C6">
            <w:pPr>
              <w:spacing w:after="0"/>
              <w:rPr>
                <w:rFonts w:ascii="Times New Roman" w:eastAsia="Times New Roman" w:hAnsi="Times New Roman"/>
                <w:sz w:val="24"/>
                <w:szCs w:val="24"/>
              </w:rPr>
            </w:pPr>
            <w:r w:rsidRPr="00444860">
              <w:rPr>
                <w:rFonts w:ascii="Times New Roman" w:eastAsia="Times New Roman" w:hAnsi="Times New Roman"/>
                <w:sz w:val="24"/>
                <w:szCs w:val="24"/>
              </w:rPr>
              <w:t>- Đáp ứng yêu cầu kỹ năng (10%)</w:t>
            </w:r>
          </w:p>
        </w:tc>
      </w:tr>
      <w:tr w:rsidR="00E373B9" w:rsidRPr="00F64B44" w14:paraId="1CC0C113" w14:textId="77777777" w:rsidTr="00A030C6">
        <w:tc>
          <w:tcPr>
            <w:tcW w:w="1085" w:type="dxa"/>
            <w:shd w:val="clear" w:color="auto" w:fill="auto"/>
            <w:vAlign w:val="center"/>
          </w:tcPr>
          <w:p w14:paraId="6855FF00" w14:textId="77777777" w:rsidR="00E373B9" w:rsidRPr="00444860" w:rsidRDefault="00E373B9" w:rsidP="00A030C6">
            <w:pPr>
              <w:spacing w:after="0"/>
              <w:jc w:val="center"/>
              <w:rPr>
                <w:rFonts w:ascii="Times New Roman" w:eastAsia="Times New Roman" w:hAnsi="Times New Roman"/>
                <w:sz w:val="24"/>
                <w:szCs w:val="24"/>
              </w:rPr>
            </w:pPr>
            <w:r w:rsidRPr="00444860">
              <w:rPr>
                <w:rFonts w:ascii="Times New Roman" w:hAnsi="Times New Roman"/>
                <w:sz w:val="24"/>
                <w:szCs w:val="24"/>
              </w:rPr>
              <w:t>3</w:t>
            </w:r>
          </w:p>
        </w:tc>
        <w:tc>
          <w:tcPr>
            <w:tcW w:w="2625" w:type="dxa"/>
            <w:shd w:val="clear" w:color="auto" w:fill="auto"/>
            <w:vAlign w:val="center"/>
          </w:tcPr>
          <w:p w14:paraId="46249F4E" w14:textId="77777777" w:rsidR="00E373B9" w:rsidRPr="00444860" w:rsidRDefault="00E373B9" w:rsidP="00A030C6">
            <w:pPr>
              <w:spacing w:after="0"/>
              <w:rPr>
                <w:rFonts w:ascii="Times New Roman" w:eastAsia="Times New Roman" w:hAnsi="Times New Roman"/>
                <w:sz w:val="24"/>
                <w:szCs w:val="24"/>
              </w:rPr>
            </w:pPr>
            <w:r w:rsidRPr="00444860">
              <w:rPr>
                <w:rFonts w:ascii="Times New Roman" w:hAnsi="Times New Roman"/>
                <w:sz w:val="24"/>
                <w:szCs w:val="24"/>
              </w:rPr>
              <w:t>Kiểm tra giữa kỳ</w:t>
            </w:r>
          </w:p>
        </w:tc>
        <w:tc>
          <w:tcPr>
            <w:tcW w:w="1528" w:type="dxa"/>
            <w:vMerge/>
            <w:shd w:val="clear" w:color="auto" w:fill="auto"/>
            <w:vAlign w:val="center"/>
          </w:tcPr>
          <w:p w14:paraId="06005A4B" w14:textId="77777777" w:rsidR="00E373B9" w:rsidRPr="00444860" w:rsidRDefault="00E373B9" w:rsidP="00A030C6">
            <w:pPr>
              <w:spacing w:after="0"/>
              <w:rPr>
                <w:rFonts w:ascii="Times New Roman" w:hAnsi="Times New Roman"/>
                <w:sz w:val="24"/>
                <w:szCs w:val="24"/>
              </w:rPr>
            </w:pPr>
          </w:p>
        </w:tc>
        <w:tc>
          <w:tcPr>
            <w:tcW w:w="3829" w:type="dxa"/>
            <w:vMerge/>
            <w:shd w:val="clear" w:color="auto" w:fill="auto"/>
            <w:vAlign w:val="center"/>
          </w:tcPr>
          <w:p w14:paraId="56949263" w14:textId="77777777" w:rsidR="00E373B9" w:rsidRPr="00444860" w:rsidRDefault="00E373B9" w:rsidP="00A030C6">
            <w:pPr>
              <w:spacing w:after="0"/>
              <w:rPr>
                <w:rFonts w:ascii="Times New Roman" w:eastAsia="Times New Roman" w:hAnsi="Times New Roman"/>
                <w:sz w:val="24"/>
                <w:szCs w:val="24"/>
              </w:rPr>
            </w:pPr>
          </w:p>
        </w:tc>
      </w:tr>
      <w:tr w:rsidR="00E373B9" w:rsidRPr="00F64B44" w14:paraId="647F5C58" w14:textId="77777777" w:rsidTr="00A030C6">
        <w:trPr>
          <w:trHeight w:val="712"/>
        </w:trPr>
        <w:tc>
          <w:tcPr>
            <w:tcW w:w="1085" w:type="dxa"/>
            <w:shd w:val="clear" w:color="auto" w:fill="auto"/>
            <w:vAlign w:val="center"/>
          </w:tcPr>
          <w:p w14:paraId="29BBB8F7" w14:textId="77777777" w:rsidR="00E373B9" w:rsidRPr="00444860" w:rsidRDefault="00E373B9" w:rsidP="00A030C6">
            <w:pPr>
              <w:spacing w:after="0"/>
              <w:jc w:val="center"/>
              <w:rPr>
                <w:rFonts w:ascii="Times New Roman" w:hAnsi="Times New Roman"/>
                <w:sz w:val="24"/>
                <w:szCs w:val="24"/>
              </w:rPr>
            </w:pPr>
            <w:r w:rsidRPr="00444860">
              <w:rPr>
                <w:rFonts w:ascii="Times New Roman" w:hAnsi="Times New Roman"/>
                <w:sz w:val="24"/>
                <w:szCs w:val="24"/>
              </w:rPr>
              <w:t>4</w:t>
            </w:r>
          </w:p>
        </w:tc>
        <w:tc>
          <w:tcPr>
            <w:tcW w:w="2625" w:type="dxa"/>
            <w:shd w:val="clear" w:color="auto" w:fill="auto"/>
            <w:vAlign w:val="center"/>
          </w:tcPr>
          <w:p w14:paraId="21B3A503" w14:textId="77777777" w:rsidR="00E373B9" w:rsidRPr="00444860" w:rsidRDefault="00E373B9" w:rsidP="00A030C6">
            <w:pPr>
              <w:spacing w:after="0"/>
              <w:rPr>
                <w:rFonts w:ascii="Times New Roman" w:hAnsi="Times New Roman"/>
                <w:sz w:val="24"/>
                <w:szCs w:val="24"/>
              </w:rPr>
            </w:pPr>
            <w:r w:rsidRPr="00444860">
              <w:rPr>
                <w:rFonts w:ascii="Times New Roman" w:hAnsi="Times New Roman"/>
                <w:sz w:val="24"/>
                <w:szCs w:val="24"/>
              </w:rPr>
              <w:t>Thi kết thúc học phần</w:t>
            </w:r>
          </w:p>
        </w:tc>
        <w:tc>
          <w:tcPr>
            <w:tcW w:w="1528" w:type="dxa"/>
            <w:shd w:val="clear" w:color="auto" w:fill="auto"/>
            <w:vAlign w:val="center"/>
          </w:tcPr>
          <w:p w14:paraId="03CE304C" w14:textId="77777777" w:rsidR="00E373B9" w:rsidRPr="00444860" w:rsidRDefault="00E373B9" w:rsidP="00A030C6">
            <w:pPr>
              <w:spacing w:after="0"/>
              <w:rPr>
                <w:rFonts w:ascii="Times New Roman" w:hAnsi="Times New Roman"/>
                <w:sz w:val="24"/>
                <w:szCs w:val="24"/>
              </w:rPr>
            </w:pPr>
            <w:r w:rsidRPr="00444860">
              <w:rPr>
                <w:rFonts w:ascii="Times New Roman" w:hAnsi="Times New Roman"/>
                <w:sz w:val="24"/>
                <w:szCs w:val="24"/>
              </w:rPr>
              <w:t>60%</w:t>
            </w:r>
          </w:p>
        </w:tc>
        <w:tc>
          <w:tcPr>
            <w:tcW w:w="3829" w:type="dxa"/>
            <w:shd w:val="clear" w:color="auto" w:fill="auto"/>
            <w:vAlign w:val="center"/>
          </w:tcPr>
          <w:p w14:paraId="181F7CAC" w14:textId="77777777" w:rsidR="00E373B9" w:rsidRPr="00444860" w:rsidRDefault="00E373B9" w:rsidP="00A030C6">
            <w:pPr>
              <w:spacing w:after="0"/>
              <w:rPr>
                <w:rFonts w:ascii="Times New Roman" w:eastAsia="Times New Roman" w:hAnsi="Times New Roman"/>
                <w:sz w:val="24"/>
                <w:szCs w:val="24"/>
              </w:rPr>
            </w:pPr>
            <w:r w:rsidRPr="00444860">
              <w:rPr>
                <w:rFonts w:ascii="Times New Roman" w:eastAsia="Times New Roman" w:hAnsi="Times New Roman"/>
                <w:sz w:val="24"/>
                <w:szCs w:val="24"/>
              </w:rPr>
              <w:t>- Đáp ứng yêu cầu kiến thức (45%)</w:t>
            </w:r>
          </w:p>
          <w:p w14:paraId="0AFE9AA5" w14:textId="77777777" w:rsidR="00E373B9" w:rsidRPr="00444860" w:rsidRDefault="00E373B9" w:rsidP="00A030C6">
            <w:pPr>
              <w:spacing w:after="0"/>
              <w:rPr>
                <w:rFonts w:ascii="Times New Roman" w:hAnsi="Times New Roman"/>
                <w:sz w:val="24"/>
                <w:szCs w:val="24"/>
              </w:rPr>
            </w:pPr>
            <w:r w:rsidRPr="00444860">
              <w:rPr>
                <w:rFonts w:ascii="Times New Roman" w:eastAsia="Times New Roman" w:hAnsi="Times New Roman"/>
                <w:sz w:val="24"/>
                <w:szCs w:val="24"/>
              </w:rPr>
              <w:t>- Đáp ứng yêu cầu kỹ năng (15%)</w:t>
            </w:r>
          </w:p>
        </w:tc>
      </w:tr>
    </w:tbl>
    <w:p w14:paraId="050682D9" w14:textId="3B9F7720" w:rsidR="00E373B9" w:rsidRPr="00F64B44" w:rsidRDefault="00E373B9" w:rsidP="00E373B9">
      <w:pPr>
        <w:spacing w:after="0" w:line="360" w:lineRule="auto"/>
        <w:rPr>
          <w:rFonts w:ascii="Times New Roman" w:eastAsia="Times New Roman" w:hAnsi="Times New Roman"/>
          <w:i/>
          <w:iCs/>
          <w:sz w:val="26"/>
          <w:szCs w:val="26"/>
        </w:rPr>
      </w:pPr>
      <w:r w:rsidRPr="00F64B44">
        <w:rPr>
          <w:rFonts w:ascii="Times New Roman" w:eastAsia="Times New Roman" w:hAnsi="Times New Roman"/>
          <w:i/>
          <w:iCs/>
          <w:sz w:val="26"/>
          <w:szCs w:val="26"/>
        </w:rPr>
        <w:tab/>
      </w:r>
      <w:r w:rsidRPr="00F64B44">
        <w:rPr>
          <w:rFonts w:ascii="Times New Roman" w:eastAsia="Times New Roman" w:hAnsi="Times New Roman"/>
          <w:i/>
          <w:iCs/>
          <w:sz w:val="26"/>
          <w:szCs w:val="26"/>
        </w:rPr>
        <w:tab/>
      </w:r>
      <w:r w:rsidRPr="00F64B44">
        <w:rPr>
          <w:rFonts w:ascii="Times New Roman" w:eastAsia="Times New Roman" w:hAnsi="Times New Roman"/>
          <w:i/>
          <w:iCs/>
          <w:sz w:val="26"/>
          <w:szCs w:val="26"/>
        </w:rPr>
        <w:tab/>
      </w:r>
      <w:r w:rsidRPr="00F64B44">
        <w:rPr>
          <w:rFonts w:ascii="Times New Roman" w:eastAsia="Times New Roman" w:hAnsi="Times New Roman"/>
          <w:i/>
          <w:iCs/>
          <w:sz w:val="26"/>
          <w:szCs w:val="26"/>
        </w:rPr>
        <w:tab/>
      </w:r>
      <w:r w:rsidRPr="00F64B44">
        <w:rPr>
          <w:rFonts w:ascii="Times New Roman" w:eastAsia="Times New Roman" w:hAnsi="Times New Roman"/>
          <w:i/>
          <w:iCs/>
          <w:sz w:val="26"/>
          <w:szCs w:val="26"/>
        </w:rPr>
        <w:tab/>
      </w:r>
      <w:r w:rsidRPr="00F64B44">
        <w:rPr>
          <w:rFonts w:ascii="Times New Roman" w:eastAsia="Times New Roman" w:hAnsi="Times New Roman"/>
          <w:i/>
          <w:iCs/>
          <w:sz w:val="26"/>
          <w:szCs w:val="26"/>
        </w:rPr>
        <w:tab/>
        <w:t xml:space="preserve">         Hà </w:t>
      </w:r>
      <w:r>
        <w:rPr>
          <w:rFonts w:ascii="Times New Roman" w:eastAsia="Times New Roman" w:hAnsi="Times New Roman"/>
          <w:i/>
          <w:iCs/>
          <w:sz w:val="26"/>
          <w:szCs w:val="26"/>
        </w:rPr>
        <w:t>Nội, ngày       tháng     năm 202</w:t>
      </w:r>
      <w:r w:rsidR="00D73BB3">
        <w:rPr>
          <w:rFonts w:ascii="Times New Roman" w:eastAsia="Times New Roman" w:hAnsi="Times New Roman"/>
          <w:i/>
          <w:iCs/>
          <w:sz w:val="26"/>
          <w:szCs w:val="26"/>
        </w:rPr>
        <w:t>1</w:t>
      </w:r>
    </w:p>
    <w:tbl>
      <w:tblPr>
        <w:tblStyle w:val="TableGrid"/>
        <w:tblW w:w="92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4617"/>
      </w:tblGrid>
      <w:tr w:rsidR="00E373B9" w:rsidRPr="00F64B44" w14:paraId="65716651" w14:textId="77777777" w:rsidTr="00E72280">
        <w:trPr>
          <w:trHeight w:val="1329"/>
        </w:trPr>
        <w:tc>
          <w:tcPr>
            <w:tcW w:w="4617" w:type="dxa"/>
          </w:tcPr>
          <w:p w14:paraId="65D6815E" w14:textId="77777777" w:rsidR="00E373B9" w:rsidRPr="00E373B9" w:rsidRDefault="00E373B9" w:rsidP="00A030C6">
            <w:pPr>
              <w:spacing w:after="0" w:line="360" w:lineRule="auto"/>
              <w:jc w:val="center"/>
              <w:rPr>
                <w:rFonts w:ascii="Times New Roman" w:eastAsia="Times New Roman" w:hAnsi="Times New Roman"/>
                <w:b/>
                <w:iCs/>
                <w:sz w:val="26"/>
                <w:szCs w:val="26"/>
                <w:lang w:val="vi-VN"/>
              </w:rPr>
            </w:pPr>
            <w:r w:rsidRPr="00F64B44">
              <w:rPr>
                <w:rFonts w:ascii="Times New Roman" w:eastAsia="Times New Roman" w:hAnsi="Times New Roman"/>
                <w:b/>
                <w:bCs/>
                <w:sz w:val="26"/>
                <w:szCs w:val="26"/>
                <w:lang w:val="vi-VN"/>
              </w:rPr>
              <w:t xml:space="preserve">           </w:t>
            </w:r>
            <w:r w:rsidRPr="00F64B44">
              <w:rPr>
                <w:rFonts w:ascii="Times New Roman" w:eastAsia="Times New Roman" w:hAnsi="Times New Roman"/>
                <w:b/>
                <w:iCs/>
                <w:sz w:val="26"/>
                <w:szCs w:val="26"/>
              </w:rPr>
              <w:t xml:space="preserve">KHOA </w:t>
            </w:r>
            <w:r>
              <w:rPr>
                <w:rFonts w:ascii="Times New Roman" w:eastAsia="Times New Roman" w:hAnsi="Times New Roman"/>
                <w:b/>
                <w:iCs/>
                <w:sz w:val="26"/>
                <w:szCs w:val="26"/>
                <w:lang w:val="vi-VN"/>
              </w:rPr>
              <w:t>KINH TẾ</w:t>
            </w:r>
          </w:p>
          <w:p w14:paraId="712DD860" w14:textId="77777777" w:rsidR="00E373B9" w:rsidRPr="00F64B44" w:rsidRDefault="00E373B9" w:rsidP="00A030C6">
            <w:pPr>
              <w:spacing w:after="0" w:line="360" w:lineRule="auto"/>
              <w:jc w:val="center"/>
              <w:rPr>
                <w:rFonts w:ascii="Times New Roman" w:eastAsia="Times New Roman" w:hAnsi="Times New Roman"/>
                <w:b/>
                <w:iCs/>
                <w:sz w:val="26"/>
                <w:szCs w:val="26"/>
              </w:rPr>
            </w:pPr>
          </w:p>
          <w:p w14:paraId="1A14431B" w14:textId="77777777" w:rsidR="00E373B9" w:rsidRPr="00E373B9" w:rsidRDefault="00E373B9" w:rsidP="00E373B9">
            <w:pPr>
              <w:spacing w:after="0" w:line="360" w:lineRule="auto"/>
              <w:jc w:val="center"/>
              <w:rPr>
                <w:rFonts w:ascii="Times New Roman" w:eastAsia="Times New Roman" w:hAnsi="Times New Roman"/>
                <w:b/>
                <w:iCs/>
                <w:sz w:val="26"/>
                <w:szCs w:val="26"/>
                <w:lang w:val="vi-VN"/>
              </w:rPr>
            </w:pPr>
            <w:r>
              <w:rPr>
                <w:rFonts w:ascii="Times New Roman" w:eastAsia="Times New Roman" w:hAnsi="Times New Roman"/>
                <w:b/>
                <w:iCs/>
                <w:sz w:val="26"/>
                <w:szCs w:val="26"/>
                <w:lang w:val="vi-VN"/>
              </w:rPr>
              <w:t xml:space="preserve">            </w:t>
            </w:r>
            <w:r w:rsidRPr="00F64B44">
              <w:rPr>
                <w:rFonts w:ascii="Times New Roman" w:eastAsia="Times New Roman" w:hAnsi="Times New Roman"/>
                <w:b/>
                <w:iCs/>
                <w:sz w:val="26"/>
                <w:szCs w:val="26"/>
              </w:rPr>
              <w:t xml:space="preserve">TS Nguyễn </w:t>
            </w:r>
            <w:r>
              <w:rPr>
                <w:rFonts w:ascii="Times New Roman" w:eastAsia="Times New Roman" w:hAnsi="Times New Roman"/>
                <w:b/>
                <w:iCs/>
                <w:sz w:val="26"/>
                <w:szCs w:val="26"/>
                <w:lang w:val="vi-VN"/>
              </w:rPr>
              <w:t>Thanh Bình</w:t>
            </w:r>
          </w:p>
        </w:tc>
        <w:tc>
          <w:tcPr>
            <w:tcW w:w="4617" w:type="dxa"/>
          </w:tcPr>
          <w:p w14:paraId="165F281F" w14:textId="77777777" w:rsidR="00E373B9" w:rsidRPr="00F64B44" w:rsidRDefault="00E373B9" w:rsidP="00A030C6">
            <w:pPr>
              <w:spacing w:after="0" w:line="360" w:lineRule="auto"/>
              <w:jc w:val="center"/>
              <w:rPr>
                <w:rFonts w:ascii="Times New Roman" w:eastAsia="Times New Roman" w:hAnsi="Times New Roman"/>
                <w:b/>
                <w:iCs/>
                <w:sz w:val="26"/>
                <w:szCs w:val="26"/>
              </w:rPr>
            </w:pPr>
            <w:r w:rsidRPr="00F64B44">
              <w:rPr>
                <w:rFonts w:ascii="Times New Roman" w:eastAsia="Times New Roman" w:hAnsi="Times New Roman"/>
                <w:b/>
                <w:iCs/>
                <w:sz w:val="26"/>
                <w:szCs w:val="26"/>
              </w:rPr>
              <w:t>GIÁM ĐỐC</w:t>
            </w:r>
          </w:p>
          <w:p w14:paraId="60CE3A70" w14:textId="77777777" w:rsidR="00E72280" w:rsidRDefault="00E72280" w:rsidP="00A030C6">
            <w:pPr>
              <w:spacing w:after="0" w:line="360" w:lineRule="auto"/>
              <w:jc w:val="center"/>
              <w:rPr>
                <w:rFonts w:ascii="Times New Roman" w:eastAsia="Times New Roman" w:hAnsi="Times New Roman"/>
                <w:b/>
                <w:iCs/>
                <w:sz w:val="26"/>
                <w:szCs w:val="26"/>
              </w:rPr>
            </w:pPr>
          </w:p>
          <w:p w14:paraId="1515191F" w14:textId="11F7C562" w:rsidR="00E373B9" w:rsidRPr="00F64B44" w:rsidRDefault="00E373B9" w:rsidP="00A030C6">
            <w:pPr>
              <w:spacing w:after="0" w:line="360" w:lineRule="auto"/>
              <w:jc w:val="center"/>
              <w:rPr>
                <w:rFonts w:ascii="Times New Roman" w:eastAsia="Times New Roman" w:hAnsi="Times New Roman"/>
                <w:b/>
                <w:iCs/>
                <w:sz w:val="26"/>
                <w:szCs w:val="26"/>
              </w:rPr>
            </w:pPr>
            <w:r w:rsidRPr="00F64B44">
              <w:rPr>
                <w:rFonts w:ascii="Times New Roman" w:eastAsia="Times New Roman" w:hAnsi="Times New Roman"/>
                <w:b/>
                <w:iCs/>
                <w:sz w:val="26"/>
                <w:szCs w:val="26"/>
              </w:rPr>
              <w:t xml:space="preserve">PGS.TS </w:t>
            </w:r>
            <w:r w:rsidR="00E72280">
              <w:rPr>
                <w:rFonts w:ascii="Times New Roman" w:eastAsia="Times New Roman" w:hAnsi="Times New Roman"/>
                <w:b/>
                <w:iCs/>
                <w:sz w:val="26"/>
                <w:szCs w:val="26"/>
              </w:rPr>
              <w:t>Trần Trọng Nguyên</w:t>
            </w:r>
          </w:p>
        </w:tc>
      </w:tr>
    </w:tbl>
    <w:p w14:paraId="38984B96" w14:textId="5FD06BCE" w:rsidR="00D6626F" w:rsidRPr="00607FDC" w:rsidRDefault="00D6626F" w:rsidP="00E72280">
      <w:pPr>
        <w:spacing w:after="0" w:line="360" w:lineRule="auto"/>
        <w:rPr>
          <w:b/>
          <w:sz w:val="40"/>
          <w:szCs w:val="40"/>
        </w:rPr>
      </w:pPr>
    </w:p>
    <w:sectPr w:rsidR="00D6626F" w:rsidRPr="00607FDC" w:rsidSect="00444860">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3B9"/>
    <w:rsid w:val="003A786D"/>
    <w:rsid w:val="00523690"/>
    <w:rsid w:val="00607FDC"/>
    <w:rsid w:val="00740891"/>
    <w:rsid w:val="008021C9"/>
    <w:rsid w:val="00A05730"/>
    <w:rsid w:val="00D6626F"/>
    <w:rsid w:val="00D73BB3"/>
    <w:rsid w:val="00DC038E"/>
    <w:rsid w:val="00DC78F8"/>
    <w:rsid w:val="00E37086"/>
    <w:rsid w:val="00E373B9"/>
    <w:rsid w:val="00E72280"/>
    <w:rsid w:val="00F96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2A778"/>
  <w15:chartTrackingRefBased/>
  <w15:docId w15:val="{D93EFCEF-3EDB-4040-B06C-16E79701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3B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1"/>
    <w:qFormat/>
    <w:rsid w:val="00E373B9"/>
    <w:pPr>
      <w:widowControl w:val="0"/>
      <w:spacing w:after="0" w:line="240" w:lineRule="auto"/>
    </w:pPr>
    <w:rPr>
      <w:rFonts w:ascii="Segoe UI" w:eastAsia="Segoe UI" w:hAnsi="Segoe UI"/>
      <w:sz w:val="28"/>
      <w:szCs w:val="28"/>
    </w:rPr>
  </w:style>
  <w:style w:type="paragraph" w:styleId="ListParagraph">
    <w:name w:val="List Paragraph"/>
    <w:basedOn w:val="Normal"/>
    <w:uiPriority w:val="34"/>
    <w:qFormat/>
    <w:rsid w:val="00E373B9"/>
    <w:pPr>
      <w:ind w:left="720"/>
      <w:contextualSpacing/>
    </w:pPr>
    <w:rPr>
      <w:rFonts w:ascii="Times New Roman" w:eastAsia="Times New Roman" w:hAnsi="Times New Roman"/>
      <w:lang w:val="vi-VN"/>
    </w:rPr>
  </w:style>
  <w:style w:type="table" w:styleId="TableGrid">
    <w:name w:val="Table Grid"/>
    <w:basedOn w:val="TableNormal"/>
    <w:uiPriority w:val="59"/>
    <w:rsid w:val="00E373B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dcterms:created xsi:type="dcterms:W3CDTF">2022-08-31T07:40:00Z</dcterms:created>
  <dcterms:modified xsi:type="dcterms:W3CDTF">2022-08-31T07:40:00Z</dcterms:modified>
</cp:coreProperties>
</file>